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DE" w:rsidRPr="00914DEF" w:rsidRDefault="00F56A42" w:rsidP="005E409B">
      <w:pPr>
        <w:pBdr>
          <w:top w:val="single" w:sz="4" w:space="17" w:color="auto"/>
          <w:left w:val="single" w:sz="4" w:space="4" w:color="auto"/>
          <w:bottom w:val="single" w:sz="4" w:space="1" w:color="auto"/>
          <w:right w:val="single" w:sz="4" w:space="4" w:color="auto"/>
        </w:pBdr>
        <w:shd w:val="clear" w:color="auto" w:fill="DEEAF6"/>
        <w:spacing w:line="240" w:lineRule="auto"/>
        <w:jc w:val="center"/>
        <w:rPr>
          <w:rFonts w:ascii="Arial" w:hAnsi="Arial" w:cs="Arial"/>
          <w:sz w:val="32"/>
          <w:szCs w:val="32"/>
          <w:u w:val="single"/>
        </w:rPr>
      </w:pPr>
      <w:r w:rsidRPr="00914DEF">
        <w:rPr>
          <w:rFonts w:ascii="Arial" w:hAnsi="Arial" w:cs="Arial"/>
          <w:sz w:val="32"/>
          <w:szCs w:val="32"/>
          <w:u w:val="single"/>
        </w:rPr>
        <w:t>Response Form</w:t>
      </w:r>
    </w:p>
    <w:p w:rsidR="00C2087D" w:rsidRPr="00914DEF" w:rsidRDefault="00C2087D" w:rsidP="00C2087D">
      <w:pPr>
        <w:pBdr>
          <w:top w:val="single" w:sz="4" w:space="17" w:color="auto"/>
          <w:left w:val="single" w:sz="4" w:space="4" w:color="auto"/>
          <w:bottom w:val="single" w:sz="4" w:space="1" w:color="auto"/>
          <w:right w:val="single" w:sz="4" w:space="4" w:color="auto"/>
        </w:pBdr>
        <w:shd w:val="clear" w:color="auto" w:fill="DEEAF6"/>
        <w:spacing w:line="240" w:lineRule="auto"/>
        <w:rPr>
          <w:rFonts w:ascii="Arial" w:hAnsi="Arial" w:cs="Arial"/>
          <w:sz w:val="28"/>
          <w:szCs w:val="28"/>
          <w:u w:val="single"/>
        </w:rPr>
      </w:pPr>
    </w:p>
    <w:p w:rsidR="00C26CDE" w:rsidRPr="00914DEF" w:rsidRDefault="00C26CDE" w:rsidP="005E409B">
      <w:pPr>
        <w:spacing w:line="240" w:lineRule="auto"/>
        <w:rPr>
          <w:rFonts w:ascii="Arial"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448"/>
      </w:tblGrid>
      <w:tr w:rsidR="00C26CDE" w:rsidRPr="00914DEF">
        <w:tc>
          <w:tcPr>
            <w:tcW w:w="3794" w:type="dxa"/>
            <w:shd w:val="clear" w:color="auto" w:fill="DEEAF6"/>
          </w:tcPr>
          <w:p w:rsidR="00C26CDE" w:rsidRPr="00914DEF" w:rsidRDefault="00C26CDE" w:rsidP="005E409B">
            <w:pPr>
              <w:pStyle w:val="Default"/>
              <w:rPr>
                <w:rFonts w:ascii="Arial" w:hAnsi="Arial" w:cs="Arial"/>
                <w:sz w:val="23"/>
                <w:szCs w:val="23"/>
                <w:u w:val="single"/>
              </w:rPr>
            </w:pPr>
            <w:r w:rsidRPr="00914DEF">
              <w:rPr>
                <w:rFonts w:ascii="Arial" w:hAnsi="Arial" w:cs="Arial"/>
                <w:sz w:val="23"/>
                <w:szCs w:val="23"/>
                <w:u w:val="single"/>
              </w:rPr>
              <w:t>Contact Name</w:t>
            </w:r>
          </w:p>
          <w:p w:rsidR="00C26CDE" w:rsidRPr="00914DEF" w:rsidRDefault="00C26CDE" w:rsidP="005E409B">
            <w:pPr>
              <w:pStyle w:val="Default"/>
              <w:rPr>
                <w:rFonts w:ascii="Arial" w:hAnsi="Arial" w:cs="Arial"/>
                <w:sz w:val="23"/>
                <w:szCs w:val="23"/>
                <w:u w:val="single"/>
              </w:rPr>
            </w:pPr>
          </w:p>
        </w:tc>
        <w:tc>
          <w:tcPr>
            <w:tcW w:w="5448" w:type="dxa"/>
            <w:shd w:val="clear" w:color="auto" w:fill="DEEAF6"/>
          </w:tcPr>
          <w:p w:rsidR="00C26CDE" w:rsidRPr="00914DEF" w:rsidRDefault="00B705AB" w:rsidP="005E409B">
            <w:pPr>
              <w:pStyle w:val="Default"/>
              <w:rPr>
                <w:rFonts w:ascii="Arial" w:hAnsi="Arial" w:cs="Arial"/>
                <w:i/>
                <w:sz w:val="23"/>
                <w:szCs w:val="23"/>
                <w:u w:val="single"/>
              </w:rPr>
            </w:pPr>
            <w:r>
              <w:rPr>
                <w:rFonts w:ascii="Arial" w:hAnsi="Arial" w:cs="Arial"/>
                <w:i/>
                <w:sz w:val="23"/>
                <w:szCs w:val="23"/>
                <w:u w:val="single"/>
              </w:rPr>
              <w:t>Jacinta Hastings</w:t>
            </w:r>
          </w:p>
        </w:tc>
      </w:tr>
      <w:tr w:rsidR="00C26CDE" w:rsidRPr="00914DEF">
        <w:tc>
          <w:tcPr>
            <w:tcW w:w="3794" w:type="dxa"/>
            <w:shd w:val="clear" w:color="auto" w:fill="DEEAF6"/>
          </w:tcPr>
          <w:p w:rsidR="00C26CDE" w:rsidRPr="00914DEF" w:rsidRDefault="00C26CDE" w:rsidP="005E409B">
            <w:pPr>
              <w:pStyle w:val="Default"/>
              <w:rPr>
                <w:rFonts w:ascii="Arial" w:hAnsi="Arial" w:cs="Arial"/>
                <w:sz w:val="23"/>
                <w:szCs w:val="23"/>
                <w:u w:val="single"/>
              </w:rPr>
            </w:pPr>
            <w:r w:rsidRPr="00914DEF">
              <w:rPr>
                <w:rFonts w:ascii="Arial" w:hAnsi="Arial" w:cs="Arial"/>
                <w:sz w:val="23"/>
                <w:szCs w:val="23"/>
                <w:u w:val="single"/>
              </w:rPr>
              <w:t>Name of Organisation (if applicable)</w:t>
            </w:r>
          </w:p>
          <w:p w:rsidR="00C26CDE" w:rsidRPr="00914DEF" w:rsidRDefault="00C26CDE" w:rsidP="005E409B">
            <w:pPr>
              <w:pStyle w:val="Default"/>
              <w:rPr>
                <w:rFonts w:ascii="Arial" w:hAnsi="Arial" w:cs="Arial"/>
                <w:sz w:val="23"/>
                <w:szCs w:val="23"/>
                <w:u w:val="single"/>
              </w:rPr>
            </w:pPr>
          </w:p>
        </w:tc>
        <w:tc>
          <w:tcPr>
            <w:tcW w:w="5448" w:type="dxa"/>
            <w:shd w:val="clear" w:color="auto" w:fill="DEEAF6"/>
          </w:tcPr>
          <w:p w:rsidR="00C26CDE" w:rsidRPr="00914DEF" w:rsidRDefault="0068166C" w:rsidP="005E409B">
            <w:pPr>
              <w:pStyle w:val="Default"/>
              <w:rPr>
                <w:rFonts w:ascii="Arial" w:hAnsi="Arial" w:cs="Arial"/>
                <w:i/>
                <w:sz w:val="23"/>
                <w:szCs w:val="23"/>
                <w:u w:val="single"/>
              </w:rPr>
            </w:pPr>
            <w:proofErr w:type="spellStart"/>
            <w:r w:rsidRPr="00914DEF">
              <w:rPr>
                <w:rFonts w:ascii="Arial" w:hAnsi="Arial" w:cs="Arial"/>
                <w:i/>
                <w:sz w:val="23"/>
                <w:szCs w:val="23"/>
                <w:u w:val="single"/>
              </w:rPr>
              <w:t>Bodywhys</w:t>
            </w:r>
            <w:proofErr w:type="spellEnd"/>
            <w:r w:rsidRPr="00914DEF">
              <w:rPr>
                <w:rFonts w:ascii="Arial" w:hAnsi="Arial" w:cs="Arial"/>
                <w:i/>
                <w:sz w:val="23"/>
                <w:szCs w:val="23"/>
                <w:u w:val="single"/>
              </w:rPr>
              <w:t xml:space="preserve">: the Eating </w:t>
            </w:r>
            <w:r w:rsidR="00A268ED" w:rsidRPr="00914DEF">
              <w:rPr>
                <w:rFonts w:ascii="Arial" w:hAnsi="Arial" w:cs="Arial"/>
                <w:i/>
                <w:sz w:val="23"/>
                <w:szCs w:val="23"/>
                <w:u w:val="single"/>
              </w:rPr>
              <w:t>Disorders Association of Ireland</w:t>
            </w:r>
          </w:p>
        </w:tc>
      </w:tr>
      <w:tr w:rsidR="00C26CDE" w:rsidRPr="00914DEF">
        <w:tc>
          <w:tcPr>
            <w:tcW w:w="3794" w:type="dxa"/>
            <w:shd w:val="clear" w:color="auto" w:fill="DEEAF6"/>
          </w:tcPr>
          <w:p w:rsidR="00C26CDE" w:rsidRPr="00914DEF" w:rsidRDefault="00C26CDE" w:rsidP="005E409B">
            <w:pPr>
              <w:pStyle w:val="Default"/>
              <w:rPr>
                <w:rFonts w:ascii="Arial" w:hAnsi="Arial" w:cs="Arial"/>
                <w:sz w:val="23"/>
                <w:szCs w:val="23"/>
                <w:u w:val="single"/>
              </w:rPr>
            </w:pPr>
            <w:r w:rsidRPr="00914DEF">
              <w:rPr>
                <w:rFonts w:ascii="Arial" w:hAnsi="Arial" w:cs="Arial"/>
                <w:sz w:val="23"/>
                <w:szCs w:val="23"/>
                <w:u w:val="single"/>
              </w:rPr>
              <w:t>Address</w:t>
            </w:r>
          </w:p>
          <w:p w:rsidR="00C26CDE" w:rsidRPr="00914DEF" w:rsidRDefault="00C26CDE" w:rsidP="005E409B">
            <w:pPr>
              <w:pStyle w:val="Default"/>
              <w:rPr>
                <w:rFonts w:ascii="Arial" w:hAnsi="Arial" w:cs="Arial"/>
                <w:sz w:val="23"/>
                <w:szCs w:val="23"/>
                <w:u w:val="single"/>
              </w:rPr>
            </w:pPr>
          </w:p>
        </w:tc>
        <w:tc>
          <w:tcPr>
            <w:tcW w:w="5448" w:type="dxa"/>
            <w:shd w:val="clear" w:color="auto" w:fill="DEEAF6"/>
          </w:tcPr>
          <w:p w:rsidR="00C26CDE" w:rsidRPr="00914DEF" w:rsidRDefault="007D0E6E" w:rsidP="005E409B">
            <w:pPr>
              <w:pStyle w:val="Default"/>
              <w:rPr>
                <w:rFonts w:ascii="Arial" w:hAnsi="Arial" w:cs="Arial"/>
                <w:i/>
                <w:sz w:val="23"/>
                <w:szCs w:val="23"/>
                <w:u w:val="single"/>
              </w:rPr>
            </w:pPr>
            <w:r w:rsidRPr="00914DEF">
              <w:rPr>
                <w:rFonts w:ascii="Arial" w:hAnsi="Arial" w:cs="Arial"/>
                <w:i/>
                <w:sz w:val="23"/>
                <w:szCs w:val="23"/>
                <w:u w:val="single"/>
              </w:rPr>
              <w:t>PO Box 105, Blackrock, Co. Dublin</w:t>
            </w:r>
          </w:p>
        </w:tc>
      </w:tr>
      <w:tr w:rsidR="00C26CDE" w:rsidRPr="00914DEF">
        <w:tc>
          <w:tcPr>
            <w:tcW w:w="3794" w:type="dxa"/>
            <w:shd w:val="clear" w:color="auto" w:fill="DEEAF6"/>
          </w:tcPr>
          <w:p w:rsidR="00C26CDE" w:rsidRPr="00914DEF" w:rsidRDefault="00C26CDE" w:rsidP="005E409B">
            <w:pPr>
              <w:pStyle w:val="Default"/>
              <w:rPr>
                <w:rFonts w:ascii="Arial" w:hAnsi="Arial" w:cs="Arial"/>
                <w:sz w:val="23"/>
                <w:szCs w:val="23"/>
                <w:u w:val="single"/>
              </w:rPr>
            </w:pPr>
            <w:r w:rsidRPr="00914DEF">
              <w:rPr>
                <w:rFonts w:ascii="Arial" w:hAnsi="Arial" w:cs="Arial"/>
                <w:sz w:val="23"/>
                <w:szCs w:val="23"/>
                <w:u w:val="single"/>
              </w:rPr>
              <w:t xml:space="preserve">Email address </w:t>
            </w:r>
          </w:p>
          <w:p w:rsidR="00C26CDE" w:rsidRPr="00914DEF" w:rsidRDefault="00C26CDE" w:rsidP="005E409B">
            <w:pPr>
              <w:pStyle w:val="Default"/>
              <w:rPr>
                <w:rFonts w:ascii="Arial" w:hAnsi="Arial" w:cs="Arial"/>
                <w:sz w:val="23"/>
                <w:szCs w:val="23"/>
                <w:u w:val="single"/>
              </w:rPr>
            </w:pPr>
          </w:p>
        </w:tc>
        <w:tc>
          <w:tcPr>
            <w:tcW w:w="5448" w:type="dxa"/>
            <w:shd w:val="clear" w:color="auto" w:fill="DEEAF6"/>
          </w:tcPr>
          <w:p w:rsidR="00C26CDE" w:rsidRPr="00914DEF" w:rsidRDefault="007F3068" w:rsidP="005E409B">
            <w:pPr>
              <w:pStyle w:val="Default"/>
              <w:rPr>
                <w:rFonts w:ascii="Arial" w:hAnsi="Arial" w:cs="Arial"/>
                <w:i/>
                <w:sz w:val="23"/>
                <w:szCs w:val="23"/>
                <w:u w:val="single"/>
              </w:rPr>
            </w:pPr>
            <w:hyperlink r:id="rId9" w:history="1">
              <w:r w:rsidR="00B705AB" w:rsidRPr="00BA3ACF">
                <w:rPr>
                  <w:rStyle w:val="Hyperlink"/>
                  <w:rFonts w:ascii="Arial" w:hAnsi="Arial" w:cs="Arial"/>
                  <w:i/>
                  <w:sz w:val="23"/>
                  <w:szCs w:val="23"/>
                </w:rPr>
                <w:t>ceo@bodywhys.ie</w:t>
              </w:r>
            </w:hyperlink>
            <w:r w:rsidR="00CC3560">
              <w:rPr>
                <w:rFonts w:ascii="Arial" w:hAnsi="Arial" w:cs="Arial"/>
                <w:i/>
                <w:sz w:val="23"/>
                <w:szCs w:val="23"/>
                <w:u w:val="single"/>
              </w:rPr>
              <w:t xml:space="preserve"> </w:t>
            </w:r>
          </w:p>
        </w:tc>
      </w:tr>
      <w:tr w:rsidR="00C26CDE" w:rsidRPr="00914DEF">
        <w:tc>
          <w:tcPr>
            <w:tcW w:w="3794" w:type="dxa"/>
            <w:shd w:val="clear" w:color="auto" w:fill="DEEAF6"/>
          </w:tcPr>
          <w:p w:rsidR="00C26CDE" w:rsidRPr="00914DEF" w:rsidRDefault="00C26CDE" w:rsidP="005E409B">
            <w:pPr>
              <w:pStyle w:val="Default"/>
              <w:rPr>
                <w:rFonts w:ascii="Arial" w:hAnsi="Arial" w:cs="Arial"/>
                <w:sz w:val="23"/>
                <w:szCs w:val="23"/>
                <w:u w:val="single"/>
              </w:rPr>
            </w:pPr>
            <w:r w:rsidRPr="00914DEF">
              <w:rPr>
                <w:rFonts w:ascii="Arial" w:hAnsi="Arial" w:cs="Arial"/>
                <w:sz w:val="23"/>
                <w:szCs w:val="23"/>
                <w:u w:val="single"/>
              </w:rPr>
              <w:t>Phone number</w:t>
            </w:r>
          </w:p>
          <w:p w:rsidR="00C26CDE" w:rsidRPr="00914DEF" w:rsidRDefault="00C26CDE" w:rsidP="005E409B">
            <w:pPr>
              <w:pStyle w:val="Default"/>
              <w:rPr>
                <w:rFonts w:ascii="Arial" w:hAnsi="Arial" w:cs="Arial"/>
                <w:sz w:val="23"/>
                <w:szCs w:val="23"/>
                <w:u w:val="single"/>
              </w:rPr>
            </w:pPr>
          </w:p>
        </w:tc>
        <w:tc>
          <w:tcPr>
            <w:tcW w:w="5448" w:type="dxa"/>
            <w:shd w:val="clear" w:color="auto" w:fill="DEEAF6"/>
          </w:tcPr>
          <w:p w:rsidR="00C26CDE" w:rsidRPr="00914DEF" w:rsidRDefault="00A268ED" w:rsidP="005E409B">
            <w:pPr>
              <w:pStyle w:val="Default"/>
              <w:rPr>
                <w:rFonts w:ascii="Arial" w:hAnsi="Arial" w:cs="Arial"/>
                <w:i/>
                <w:sz w:val="23"/>
                <w:szCs w:val="23"/>
                <w:u w:val="single"/>
              </w:rPr>
            </w:pPr>
            <w:r w:rsidRPr="00914DEF">
              <w:rPr>
                <w:rFonts w:ascii="Arial" w:hAnsi="Arial" w:cs="Arial"/>
                <w:i/>
                <w:sz w:val="23"/>
                <w:szCs w:val="23"/>
                <w:u w:val="single"/>
              </w:rPr>
              <w:t>01-2834963</w:t>
            </w:r>
          </w:p>
        </w:tc>
      </w:tr>
      <w:tr w:rsidR="00C26CDE" w:rsidRPr="00914DEF">
        <w:tc>
          <w:tcPr>
            <w:tcW w:w="3794" w:type="dxa"/>
            <w:shd w:val="clear" w:color="auto" w:fill="DEEAF6"/>
          </w:tcPr>
          <w:p w:rsidR="00C26CDE" w:rsidRPr="00914DEF" w:rsidRDefault="00C26CDE" w:rsidP="00D6164C">
            <w:pPr>
              <w:pStyle w:val="Default"/>
              <w:rPr>
                <w:rFonts w:ascii="Arial" w:hAnsi="Arial" w:cs="Arial"/>
                <w:sz w:val="23"/>
                <w:szCs w:val="23"/>
                <w:u w:val="single"/>
              </w:rPr>
            </w:pPr>
            <w:r w:rsidRPr="00914DEF">
              <w:rPr>
                <w:rFonts w:ascii="Arial" w:hAnsi="Arial" w:cs="Arial"/>
                <w:sz w:val="23"/>
                <w:szCs w:val="23"/>
                <w:u w:val="single"/>
              </w:rPr>
              <w:t xml:space="preserve">Date of submission </w:t>
            </w:r>
          </w:p>
          <w:p w:rsidR="00C26CDE" w:rsidRPr="00914DEF" w:rsidRDefault="00C26CDE" w:rsidP="005E409B">
            <w:pPr>
              <w:pStyle w:val="Default"/>
              <w:rPr>
                <w:rFonts w:ascii="Arial" w:hAnsi="Arial" w:cs="Arial"/>
                <w:sz w:val="23"/>
                <w:szCs w:val="23"/>
                <w:u w:val="single"/>
              </w:rPr>
            </w:pPr>
          </w:p>
        </w:tc>
        <w:tc>
          <w:tcPr>
            <w:tcW w:w="5448" w:type="dxa"/>
            <w:shd w:val="clear" w:color="auto" w:fill="DEEAF6"/>
          </w:tcPr>
          <w:p w:rsidR="00C26CDE" w:rsidRPr="00914DEF" w:rsidRDefault="00F83D9B" w:rsidP="005E409B">
            <w:pPr>
              <w:pStyle w:val="Default"/>
              <w:rPr>
                <w:rFonts w:ascii="Arial" w:hAnsi="Arial" w:cs="Arial"/>
                <w:i/>
                <w:sz w:val="23"/>
                <w:szCs w:val="23"/>
                <w:u w:val="single"/>
              </w:rPr>
            </w:pPr>
            <w:r>
              <w:rPr>
                <w:rFonts w:ascii="Arial" w:hAnsi="Arial" w:cs="Arial"/>
                <w:i/>
                <w:sz w:val="23"/>
                <w:szCs w:val="23"/>
                <w:u w:val="single"/>
              </w:rPr>
              <w:t>18</w:t>
            </w:r>
            <w:r w:rsidR="00F6705D">
              <w:rPr>
                <w:rFonts w:ascii="Arial" w:hAnsi="Arial" w:cs="Arial"/>
                <w:i/>
                <w:sz w:val="23"/>
                <w:szCs w:val="23"/>
                <w:u w:val="single"/>
              </w:rPr>
              <w:t>/03/14</w:t>
            </w:r>
          </w:p>
        </w:tc>
      </w:tr>
    </w:tbl>
    <w:p w:rsidR="00C26CDE" w:rsidRPr="00914DEF" w:rsidRDefault="00C26CDE" w:rsidP="005E409B">
      <w:pPr>
        <w:spacing w:before="120" w:after="0" w:line="240" w:lineRule="auto"/>
        <w:jc w:val="center"/>
        <w:rPr>
          <w:rFonts w:ascii="Arial" w:hAnsi="Arial" w:cs="Arial"/>
          <w:i/>
          <w:sz w:val="20"/>
          <w:szCs w:val="20"/>
          <w:u w:val="single"/>
          <w:lang w:val="en-US"/>
        </w:rPr>
      </w:pPr>
      <w:r w:rsidRPr="00914DEF">
        <w:rPr>
          <w:rFonts w:ascii="Arial" w:hAnsi="Arial" w:cs="Arial"/>
          <w:i/>
          <w:sz w:val="20"/>
          <w:szCs w:val="20"/>
          <w:u w:val="single"/>
        </w:rPr>
        <w:t>Please note that submissions received may be published.  It would also be helpful if responses to each question are limited to approximately 500 words.</w:t>
      </w:r>
    </w:p>
    <w:p w:rsidR="00C26CDE" w:rsidRPr="00914DEF" w:rsidRDefault="00C26CDE" w:rsidP="005E409B">
      <w:pPr>
        <w:spacing w:line="240" w:lineRule="auto"/>
        <w:rPr>
          <w:rFonts w:ascii="Arial" w:hAnsi="Arial" w:cs="Arial"/>
          <w:sz w:val="24"/>
          <w:szCs w:val="24"/>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58"/>
      </w:tblGrid>
      <w:tr w:rsidR="00C26CDE" w:rsidRPr="00914DEF">
        <w:tc>
          <w:tcPr>
            <w:tcW w:w="1384" w:type="dxa"/>
            <w:shd w:val="clear" w:color="auto" w:fill="DEEAF6"/>
          </w:tcPr>
          <w:p w:rsidR="00C26CDE" w:rsidRPr="00914DEF" w:rsidRDefault="00C26CDE" w:rsidP="004F2A5E">
            <w:pPr>
              <w:spacing w:line="240" w:lineRule="auto"/>
              <w:rPr>
                <w:rFonts w:ascii="Arial" w:hAnsi="Arial" w:cs="Arial"/>
                <w:sz w:val="24"/>
                <w:szCs w:val="24"/>
                <w:u w:val="single"/>
                <w:lang w:val="en-US"/>
              </w:rPr>
            </w:pPr>
            <w:r w:rsidRPr="00914DEF">
              <w:rPr>
                <w:rFonts w:ascii="Arial" w:hAnsi="Arial" w:cs="Arial"/>
                <w:sz w:val="24"/>
                <w:szCs w:val="24"/>
                <w:u w:val="single"/>
                <w:lang w:val="en-US"/>
              </w:rPr>
              <w:t>Question 1</w:t>
            </w:r>
          </w:p>
        </w:tc>
        <w:tc>
          <w:tcPr>
            <w:tcW w:w="7858" w:type="dxa"/>
            <w:shd w:val="clear" w:color="auto" w:fill="DEEAF6"/>
          </w:tcPr>
          <w:p w:rsidR="00C26CDE" w:rsidRPr="00914DEF" w:rsidRDefault="00806C30" w:rsidP="00806C30">
            <w:pPr>
              <w:spacing w:line="240" w:lineRule="auto"/>
              <w:rPr>
                <w:rFonts w:ascii="Arial" w:hAnsi="Arial" w:cs="Arial"/>
                <w:sz w:val="24"/>
                <w:szCs w:val="24"/>
                <w:u w:val="single"/>
                <w:lang w:val="en-US"/>
              </w:rPr>
            </w:pPr>
            <w:r w:rsidRPr="00914DEF">
              <w:rPr>
                <w:rFonts w:ascii="Arial" w:hAnsi="Arial" w:cs="Arial"/>
                <w:i/>
                <w:sz w:val="24"/>
                <w:szCs w:val="24"/>
                <w:u w:val="single"/>
                <w:lang w:val="en-US"/>
              </w:rPr>
              <w:t xml:space="preserve">Is there a </w:t>
            </w:r>
            <w:r w:rsidR="00C26CDE" w:rsidRPr="00914DEF">
              <w:rPr>
                <w:rFonts w:ascii="Arial" w:hAnsi="Arial" w:cs="Arial"/>
                <w:i/>
                <w:sz w:val="24"/>
                <w:szCs w:val="24"/>
                <w:u w:val="single"/>
                <w:lang w:val="en-US"/>
              </w:rPr>
              <w:t xml:space="preserve">role </w:t>
            </w:r>
            <w:r w:rsidRPr="00914DEF">
              <w:rPr>
                <w:rFonts w:ascii="Arial" w:hAnsi="Arial" w:cs="Arial"/>
                <w:i/>
                <w:sz w:val="24"/>
                <w:szCs w:val="24"/>
                <w:u w:val="single"/>
                <w:lang w:val="en-US"/>
              </w:rPr>
              <w:t xml:space="preserve">for </w:t>
            </w:r>
            <w:r w:rsidR="00F56A42" w:rsidRPr="00914DEF">
              <w:rPr>
                <w:rFonts w:ascii="Arial" w:hAnsi="Arial" w:cs="Arial"/>
                <w:i/>
                <w:sz w:val="24"/>
                <w:szCs w:val="24"/>
                <w:u w:val="single"/>
                <w:lang w:val="en-US"/>
              </w:rPr>
              <w:t>the S</w:t>
            </w:r>
            <w:r w:rsidR="00C26CDE" w:rsidRPr="00914DEF">
              <w:rPr>
                <w:rFonts w:ascii="Arial" w:hAnsi="Arial" w:cs="Arial"/>
                <w:i/>
                <w:sz w:val="24"/>
                <w:szCs w:val="24"/>
                <w:u w:val="single"/>
                <w:lang w:val="en-US"/>
              </w:rPr>
              <w:t xml:space="preserve">tate </w:t>
            </w:r>
            <w:r w:rsidR="00F56A42" w:rsidRPr="00914DEF">
              <w:rPr>
                <w:rFonts w:ascii="Arial" w:hAnsi="Arial" w:cs="Arial"/>
                <w:i/>
                <w:sz w:val="24"/>
                <w:szCs w:val="24"/>
                <w:u w:val="single"/>
                <w:lang w:val="en-US"/>
              </w:rPr>
              <w:t xml:space="preserve">in </w:t>
            </w:r>
            <w:r w:rsidRPr="00914DEF">
              <w:rPr>
                <w:rFonts w:ascii="Arial" w:hAnsi="Arial" w:cs="Arial"/>
                <w:i/>
                <w:sz w:val="24"/>
                <w:szCs w:val="24"/>
                <w:u w:val="single"/>
                <w:lang w:val="en-US"/>
              </w:rPr>
              <w:t>regulating</w:t>
            </w:r>
            <w:r w:rsidR="00F56A42" w:rsidRPr="00914DEF">
              <w:rPr>
                <w:rFonts w:ascii="Arial" w:hAnsi="Arial" w:cs="Arial"/>
                <w:i/>
                <w:sz w:val="24"/>
                <w:szCs w:val="24"/>
                <w:u w:val="single"/>
                <w:lang w:val="en-US"/>
              </w:rPr>
              <w:t xml:space="preserve"> internet content</w:t>
            </w:r>
            <w:r w:rsidR="00C26CDE" w:rsidRPr="00914DEF">
              <w:rPr>
                <w:rFonts w:ascii="Arial" w:hAnsi="Arial" w:cs="Arial"/>
                <w:i/>
                <w:sz w:val="24"/>
                <w:szCs w:val="24"/>
                <w:u w:val="single"/>
                <w:lang w:val="en-US"/>
              </w:rPr>
              <w:t>?</w:t>
            </w:r>
          </w:p>
        </w:tc>
      </w:tr>
      <w:tr w:rsidR="00C26CDE" w:rsidRPr="00914DEF">
        <w:tc>
          <w:tcPr>
            <w:tcW w:w="9242" w:type="dxa"/>
            <w:gridSpan w:val="2"/>
            <w:shd w:val="clear" w:color="auto" w:fill="auto"/>
          </w:tcPr>
          <w:p w:rsidR="006C3E6F" w:rsidRDefault="006C3E6F" w:rsidP="004F2A5E">
            <w:pPr>
              <w:spacing w:line="240" w:lineRule="auto"/>
              <w:rPr>
                <w:rFonts w:ascii="Arial" w:hAnsi="Arial" w:cs="Arial"/>
                <w:sz w:val="24"/>
                <w:szCs w:val="24"/>
                <w:lang w:val="en-US"/>
              </w:rPr>
            </w:pPr>
          </w:p>
          <w:p w:rsidR="00B705AB" w:rsidRPr="0064607A" w:rsidRDefault="00014D4D" w:rsidP="004F2A5E">
            <w:pPr>
              <w:spacing w:line="240" w:lineRule="auto"/>
              <w:rPr>
                <w:rFonts w:ascii="Arial" w:hAnsi="Arial" w:cs="Arial"/>
                <w:sz w:val="24"/>
                <w:szCs w:val="24"/>
                <w:lang w:val="en-US"/>
              </w:rPr>
            </w:pPr>
            <w:r w:rsidRPr="0064607A">
              <w:rPr>
                <w:rFonts w:ascii="Arial" w:hAnsi="Arial" w:cs="Arial"/>
                <w:sz w:val="24"/>
                <w:szCs w:val="24"/>
                <w:lang w:val="en-US"/>
              </w:rPr>
              <w:t xml:space="preserve">For most young people </w:t>
            </w:r>
            <w:r w:rsidR="00B705AB" w:rsidRPr="0064607A">
              <w:rPr>
                <w:rFonts w:ascii="Arial" w:hAnsi="Arial" w:cs="Arial"/>
                <w:sz w:val="24"/>
                <w:szCs w:val="24"/>
                <w:lang w:val="en-US"/>
              </w:rPr>
              <w:t>online technologies are a part of their everyday lives</w:t>
            </w:r>
            <w:r w:rsidR="00F51C2E" w:rsidRPr="0064607A">
              <w:rPr>
                <w:rFonts w:ascii="Arial" w:hAnsi="Arial" w:cs="Arial"/>
                <w:sz w:val="24"/>
                <w:szCs w:val="24"/>
                <w:lang w:val="en-US"/>
              </w:rPr>
              <w:t xml:space="preserve"> and </w:t>
            </w:r>
            <w:r w:rsidR="00C93685" w:rsidRPr="0064607A">
              <w:rPr>
                <w:rFonts w:ascii="Arial" w:hAnsi="Arial" w:cs="Arial"/>
                <w:sz w:val="24"/>
                <w:szCs w:val="24"/>
                <w:lang w:val="en-US"/>
              </w:rPr>
              <w:t>a popular and widespread means of retrieving information</w:t>
            </w:r>
            <w:r w:rsidR="005579A4">
              <w:rPr>
                <w:rFonts w:ascii="Arial" w:hAnsi="Arial" w:cs="Arial"/>
                <w:sz w:val="24"/>
                <w:szCs w:val="24"/>
                <w:lang w:val="en-US"/>
              </w:rPr>
              <w:t xml:space="preserve">. </w:t>
            </w:r>
            <w:r w:rsidR="00B705AB" w:rsidRPr="0064607A">
              <w:rPr>
                <w:rFonts w:ascii="Arial" w:hAnsi="Arial" w:cs="Arial"/>
                <w:sz w:val="24"/>
                <w:szCs w:val="24"/>
                <w:lang w:val="en-US"/>
              </w:rPr>
              <w:t>In Ireland, young people aged 16 to 24 years are the most frequent users of the internet.</w:t>
            </w:r>
            <w:r w:rsidR="0098174A">
              <w:rPr>
                <w:rFonts w:ascii="Arial" w:hAnsi="Arial" w:cs="Arial"/>
                <w:sz w:val="24"/>
                <w:szCs w:val="24"/>
                <w:lang w:val="en-US"/>
              </w:rPr>
              <w:t xml:space="preserve"> </w:t>
            </w:r>
            <w:r w:rsidR="00C93685" w:rsidRPr="0064607A">
              <w:rPr>
                <w:rFonts w:ascii="Arial" w:hAnsi="Arial" w:cs="Arial"/>
                <w:sz w:val="24"/>
                <w:szCs w:val="24"/>
                <w:lang w:val="en-US"/>
              </w:rPr>
              <w:t>Data from the European Commission highlights the steady increase in young people’s use of the internet over the past seven years with 34% of young people reporting they had accessed the internet in 2005; In 2011, 92% of 16 to 24 year olds reported</w:t>
            </w:r>
            <w:r w:rsidR="005E5E20">
              <w:rPr>
                <w:rFonts w:ascii="Arial" w:hAnsi="Arial" w:cs="Arial"/>
                <w:sz w:val="24"/>
                <w:szCs w:val="24"/>
                <w:lang w:val="en-US"/>
              </w:rPr>
              <w:t xml:space="preserve"> having accessed the internet. </w:t>
            </w:r>
            <w:r w:rsidR="00C93685" w:rsidRPr="0064607A">
              <w:rPr>
                <w:rFonts w:ascii="Arial" w:hAnsi="Arial" w:cs="Arial"/>
                <w:sz w:val="24"/>
                <w:szCs w:val="24"/>
                <w:lang w:val="en-US"/>
              </w:rPr>
              <w:t>Of this group, 78% of young people accessed the internet on a daily basis (European Union, 2012). Similar figures have been reported in Australia, with 91% of 12 to 17 year olds reporting the internet as a ‘highly important aspect of their lives’ (Clarke, et al. 2013</w:t>
            </w:r>
            <w:r w:rsidR="00C734BB">
              <w:rPr>
                <w:rFonts w:ascii="Arial" w:hAnsi="Arial" w:cs="Arial"/>
                <w:sz w:val="24"/>
                <w:szCs w:val="24"/>
                <w:lang w:val="en-US"/>
              </w:rPr>
              <w:t>, p3</w:t>
            </w:r>
            <w:r w:rsidR="00C93685" w:rsidRPr="0064607A">
              <w:rPr>
                <w:rFonts w:ascii="Arial" w:hAnsi="Arial" w:cs="Arial"/>
                <w:sz w:val="24"/>
                <w:szCs w:val="24"/>
                <w:lang w:val="en-US"/>
              </w:rPr>
              <w:t>).</w:t>
            </w:r>
          </w:p>
          <w:p w:rsidR="00102DB0" w:rsidRDefault="00102DB0" w:rsidP="004F2A5E">
            <w:pPr>
              <w:spacing w:line="240" w:lineRule="auto"/>
              <w:rPr>
                <w:rFonts w:ascii="Arial" w:hAnsi="Arial" w:cs="Arial"/>
                <w:sz w:val="24"/>
                <w:szCs w:val="24"/>
                <w:lang w:val="en-US"/>
              </w:rPr>
            </w:pPr>
            <w:r w:rsidRPr="0064607A">
              <w:rPr>
                <w:rFonts w:ascii="Arial" w:hAnsi="Arial" w:cs="Arial"/>
                <w:sz w:val="24"/>
                <w:szCs w:val="24"/>
                <w:lang w:val="en-US"/>
              </w:rPr>
              <w:t xml:space="preserve">In the context of mental health, results from the recent </w:t>
            </w:r>
            <w:r w:rsidRPr="0064607A">
              <w:rPr>
                <w:rFonts w:ascii="Arial" w:hAnsi="Arial" w:cs="Arial"/>
                <w:i/>
                <w:sz w:val="24"/>
                <w:szCs w:val="24"/>
                <w:lang w:val="en-US"/>
              </w:rPr>
              <w:t>My World Survey</w:t>
            </w:r>
            <w:r w:rsidRPr="0064607A">
              <w:rPr>
                <w:rFonts w:ascii="Arial" w:hAnsi="Arial" w:cs="Arial"/>
                <w:sz w:val="24"/>
                <w:szCs w:val="24"/>
                <w:lang w:val="en-US"/>
              </w:rPr>
              <w:t xml:space="preserve"> (Dooley &amp; Fitzgerald, 20</w:t>
            </w:r>
            <w:r w:rsidR="00F83D9B">
              <w:rPr>
                <w:rFonts w:ascii="Arial" w:hAnsi="Arial" w:cs="Arial"/>
                <w:sz w:val="24"/>
                <w:szCs w:val="24"/>
                <w:lang w:val="en-US"/>
              </w:rPr>
              <w:t>12) carried out with over 14,300</w:t>
            </w:r>
            <w:r w:rsidRPr="0064607A">
              <w:rPr>
                <w:rFonts w:ascii="Arial" w:hAnsi="Arial" w:cs="Arial"/>
                <w:sz w:val="24"/>
                <w:szCs w:val="24"/>
                <w:lang w:val="en-US"/>
              </w:rPr>
              <w:t xml:space="preserve"> young people aged 12 to 25 in Ireland, highlight the importance of the internet as a source of support for young people’s</w:t>
            </w:r>
            <w:r w:rsidR="0098174A">
              <w:rPr>
                <w:rFonts w:ascii="Arial" w:hAnsi="Arial" w:cs="Arial"/>
                <w:sz w:val="24"/>
                <w:szCs w:val="24"/>
                <w:lang w:val="en-US"/>
              </w:rPr>
              <w:t xml:space="preserve"> mental health and well-being. </w:t>
            </w:r>
            <w:r w:rsidRPr="0064607A">
              <w:rPr>
                <w:rFonts w:ascii="Arial" w:hAnsi="Arial" w:cs="Arial"/>
                <w:sz w:val="24"/>
                <w:szCs w:val="24"/>
                <w:lang w:val="en-US"/>
              </w:rPr>
              <w:t>For young people aged 12 to 19 years in secondary school, the internet was the third most frequently reported source of support after friends and parents. For young adults aged 17 to 25 years (post-second level), the internet was the most frequently reported source of support for mental health and well-being, followed by friends and parents (</w:t>
            </w:r>
            <w:r w:rsidR="00DE223F" w:rsidRPr="00DE223F">
              <w:rPr>
                <w:rFonts w:ascii="Arial" w:hAnsi="Arial" w:cs="Arial"/>
                <w:i/>
                <w:sz w:val="24"/>
                <w:szCs w:val="24"/>
                <w:lang w:val="en-US"/>
              </w:rPr>
              <w:t>Ibid</w:t>
            </w:r>
            <w:r w:rsidRPr="0064607A">
              <w:rPr>
                <w:rFonts w:ascii="Arial" w:hAnsi="Arial" w:cs="Arial"/>
                <w:sz w:val="24"/>
                <w:szCs w:val="24"/>
                <w:lang w:val="en-US"/>
              </w:rPr>
              <w:t>). The findings from this study provide evidence that for young people the internet can be seen as a ‘tool and a setting for action’ (Blanchard</w:t>
            </w:r>
            <w:r w:rsidR="00877AD9">
              <w:rPr>
                <w:rFonts w:ascii="Arial" w:hAnsi="Arial" w:cs="Arial"/>
                <w:sz w:val="24"/>
                <w:szCs w:val="24"/>
                <w:lang w:val="en-US"/>
              </w:rPr>
              <w:t>,</w:t>
            </w:r>
            <w:r w:rsidRPr="0064607A">
              <w:rPr>
                <w:rFonts w:ascii="Arial" w:hAnsi="Arial" w:cs="Arial"/>
                <w:sz w:val="24"/>
                <w:szCs w:val="24"/>
                <w:lang w:val="en-US"/>
              </w:rPr>
              <w:t xml:space="preserve"> 2011) in improving their </w:t>
            </w:r>
            <w:r>
              <w:rPr>
                <w:rFonts w:ascii="Arial" w:hAnsi="Arial" w:cs="Arial"/>
                <w:sz w:val="24"/>
                <w:szCs w:val="24"/>
                <w:lang w:val="en-US"/>
              </w:rPr>
              <w:t>mental health and well-being.</w:t>
            </w:r>
          </w:p>
          <w:p w:rsidR="00BA2381" w:rsidRDefault="00F83D9B" w:rsidP="00BA2381">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In the context of this submission, an area of great concern is of </w:t>
            </w:r>
            <w:r w:rsidR="00BA2381">
              <w:rPr>
                <w:rFonts w:ascii="Arial" w:hAnsi="Arial" w:cs="Arial"/>
                <w:sz w:val="24"/>
                <w:szCs w:val="24"/>
                <w:lang w:val="en-US"/>
              </w:rPr>
              <w:t xml:space="preserve">websites and </w:t>
            </w:r>
            <w:r w:rsidR="00BA2381">
              <w:rPr>
                <w:rFonts w:ascii="Arial" w:hAnsi="Arial" w:cs="Arial"/>
                <w:sz w:val="24"/>
                <w:szCs w:val="24"/>
                <w:lang w:val="en-US"/>
              </w:rPr>
              <w:lastRenderedPageBreak/>
              <w:t xml:space="preserve">communities </w:t>
            </w:r>
            <w:r>
              <w:rPr>
                <w:rFonts w:ascii="Arial" w:hAnsi="Arial" w:cs="Arial"/>
                <w:sz w:val="24"/>
                <w:szCs w:val="24"/>
                <w:lang w:val="en-US"/>
              </w:rPr>
              <w:t xml:space="preserve">which </w:t>
            </w:r>
            <w:r w:rsidR="00BA2381">
              <w:rPr>
                <w:rFonts w:ascii="Arial" w:hAnsi="Arial" w:cs="Arial"/>
                <w:sz w:val="24"/>
                <w:szCs w:val="24"/>
                <w:lang w:val="en-US"/>
              </w:rPr>
              <w:t xml:space="preserve">have emerged wherein users can find material that </w:t>
            </w:r>
            <w:r>
              <w:rPr>
                <w:rFonts w:ascii="Arial" w:hAnsi="Arial" w:cs="Arial"/>
                <w:sz w:val="24"/>
                <w:szCs w:val="24"/>
                <w:lang w:val="en-US"/>
              </w:rPr>
              <w:t xml:space="preserve">actively </w:t>
            </w:r>
            <w:r w:rsidR="00BA2381">
              <w:rPr>
                <w:rFonts w:ascii="Arial" w:hAnsi="Arial" w:cs="Arial"/>
                <w:sz w:val="24"/>
                <w:szCs w:val="24"/>
                <w:lang w:val="en-US"/>
              </w:rPr>
              <w:t xml:space="preserve">promote unhealthy </w:t>
            </w:r>
            <w:proofErr w:type="spellStart"/>
            <w:r w:rsidR="00BA2381">
              <w:rPr>
                <w:rFonts w:ascii="Arial" w:hAnsi="Arial" w:cs="Arial"/>
                <w:sz w:val="24"/>
                <w:szCs w:val="24"/>
                <w:lang w:val="en-US"/>
              </w:rPr>
              <w:t>b</w:t>
            </w:r>
            <w:r>
              <w:rPr>
                <w:rFonts w:ascii="Arial" w:hAnsi="Arial" w:cs="Arial"/>
                <w:sz w:val="24"/>
                <w:szCs w:val="24"/>
                <w:lang w:val="en-US"/>
              </w:rPr>
              <w:t>ehaviours</w:t>
            </w:r>
            <w:proofErr w:type="spellEnd"/>
            <w:r>
              <w:rPr>
                <w:rFonts w:ascii="Arial" w:hAnsi="Arial" w:cs="Arial"/>
                <w:sz w:val="24"/>
                <w:szCs w:val="24"/>
                <w:lang w:val="en-US"/>
              </w:rPr>
              <w:t xml:space="preserve"> such as self-harm, suicide and pro-eating disorders (</w:t>
            </w:r>
            <w:r w:rsidR="00BA2381">
              <w:rPr>
                <w:rFonts w:ascii="Arial" w:hAnsi="Arial" w:cs="Arial"/>
                <w:sz w:val="24"/>
                <w:szCs w:val="24"/>
                <w:lang w:val="en-US"/>
              </w:rPr>
              <w:t>also identifie</w:t>
            </w:r>
            <w:r>
              <w:rPr>
                <w:rFonts w:ascii="Arial" w:hAnsi="Arial" w:cs="Arial"/>
                <w:sz w:val="24"/>
                <w:szCs w:val="24"/>
                <w:lang w:val="en-US"/>
              </w:rPr>
              <w:t>d as pro-</w:t>
            </w:r>
            <w:proofErr w:type="spellStart"/>
            <w:r>
              <w:rPr>
                <w:rFonts w:ascii="Arial" w:hAnsi="Arial" w:cs="Arial"/>
                <w:sz w:val="24"/>
                <w:szCs w:val="24"/>
                <w:lang w:val="en-US"/>
              </w:rPr>
              <w:t>ana</w:t>
            </w:r>
            <w:proofErr w:type="spellEnd"/>
            <w:r>
              <w:rPr>
                <w:rFonts w:ascii="Arial" w:hAnsi="Arial" w:cs="Arial"/>
                <w:sz w:val="24"/>
                <w:szCs w:val="24"/>
                <w:lang w:val="en-US"/>
              </w:rPr>
              <w:t xml:space="preserve"> and pro-</w:t>
            </w:r>
            <w:proofErr w:type="spellStart"/>
            <w:r>
              <w:rPr>
                <w:rFonts w:ascii="Arial" w:hAnsi="Arial" w:cs="Arial"/>
                <w:sz w:val="24"/>
                <w:szCs w:val="24"/>
                <w:lang w:val="en-US"/>
              </w:rPr>
              <w:t>mia</w:t>
            </w:r>
            <w:proofErr w:type="spellEnd"/>
            <w:r>
              <w:rPr>
                <w:rFonts w:ascii="Arial" w:hAnsi="Arial" w:cs="Arial"/>
                <w:sz w:val="24"/>
                <w:szCs w:val="24"/>
                <w:lang w:val="en-US"/>
              </w:rPr>
              <w:t xml:space="preserve"> sites)</w:t>
            </w:r>
            <w:r w:rsidR="00F80208">
              <w:rPr>
                <w:rFonts w:ascii="Arial" w:hAnsi="Arial" w:cs="Arial"/>
                <w:sz w:val="24"/>
                <w:szCs w:val="24"/>
                <w:lang w:val="en-US"/>
              </w:rPr>
              <w:t>.</w:t>
            </w:r>
            <w:r w:rsidR="00085D41">
              <w:rPr>
                <w:rFonts w:ascii="Arial" w:hAnsi="Arial" w:cs="Arial"/>
                <w:sz w:val="24"/>
                <w:szCs w:val="24"/>
                <w:lang w:val="en-US"/>
              </w:rPr>
              <w:t xml:space="preserve"> ‘</w:t>
            </w:r>
            <w:r w:rsidR="00B44ABD">
              <w:rPr>
                <w:rFonts w:ascii="Arial" w:hAnsi="Arial" w:cs="Arial"/>
                <w:sz w:val="24"/>
                <w:szCs w:val="24"/>
                <w:lang w:val="en-US"/>
              </w:rPr>
              <w:t xml:space="preserve">While health professionals investigate causes of and prevention strategies and treatments for eating disorders and their poor health consequences, pro-eating disorder websites and communities have emerged wherein users can find material to support the progression and maintenance of eating disorders. Similar to websites that promote other equally unhealthy </w:t>
            </w:r>
            <w:proofErr w:type="spellStart"/>
            <w:r w:rsidR="00B44ABD">
              <w:rPr>
                <w:rFonts w:ascii="Arial" w:hAnsi="Arial" w:cs="Arial"/>
                <w:sz w:val="24"/>
                <w:szCs w:val="24"/>
                <w:lang w:val="en-US"/>
              </w:rPr>
              <w:t>behaviours</w:t>
            </w:r>
            <w:proofErr w:type="spellEnd"/>
            <w:r w:rsidR="00B44ABD">
              <w:rPr>
                <w:rFonts w:ascii="Arial" w:hAnsi="Arial" w:cs="Arial"/>
                <w:sz w:val="24"/>
                <w:szCs w:val="24"/>
                <w:lang w:val="en-US"/>
              </w:rPr>
              <w:t xml:space="preserve"> such as self-harm and suicide, pro-eating disorders websites (also identified as pro-</w:t>
            </w:r>
            <w:proofErr w:type="spellStart"/>
            <w:r w:rsidR="00B44ABD">
              <w:rPr>
                <w:rFonts w:ascii="Arial" w:hAnsi="Arial" w:cs="Arial"/>
                <w:sz w:val="24"/>
                <w:szCs w:val="24"/>
                <w:lang w:val="en-US"/>
              </w:rPr>
              <w:t>ana</w:t>
            </w:r>
            <w:proofErr w:type="spellEnd"/>
            <w:r w:rsidR="00B44ABD">
              <w:rPr>
                <w:rFonts w:ascii="Arial" w:hAnsi="Arial" w:cs="Arial"/>
                <w:sz w:val="24"/>
                <w:szCs w:val="24"/>
                <w:lang w:val="en-US"/>
              </w:rPr>
              <w:t xml:space="preserve"> and pro-</w:t>
            </w:r>
            <w:proofErr w:type="spellStart"/>
            <w:r w:rsidR="00B44ABD">
              <w:rPr>
                <w:rFonts w:ascii="Arial" w:hAnsi="Arial" w:cs="Arial"/>
                <w:sz w:val="24"/>
                <w:szCs w:val="24"/>
                <w:lang w:val="en-US"/>
              </w:rPr>
              <w:t>mia</w:t>
            </w:r>
            <w:proofErr w:type="spellEnd"/>
            <w:r w:rsidR="00B44ABD">
              <w:rPr>
                <w:rFonts w:ascii="Arial" w:hAnsi="Arial" w:cs="Arial"/>
                <w:sz w:val="24"/>
                <w:szCs w:val="24"/>
                <w:lang w:val="en-US"/>
              </w:rPr>
              <w:t xml:space="preserve"> </w:t>
            </w:r>
            <w:r w:rsidR="00085D41">
              <w:rPr>
                <w:rFonts w:ascii="Arial" w:hAnsi="Arial" w:cs="Arial"/>
                <w:sz w:val="24"/>
                <w:szCs w:val="24"/>
                <w:lang w:val="en-US"/>
              </w:rPr>
              <w:t>websites) are of great concern’</w:t>
            </w:r>
            <w:r w:rsidR="001C7340">
              <w:rPr>
                <w:rFonts w:ascii="Arial" w:hAnsi="Arial" w:cs="Arial"/>
                <w:sz w:val="24"/>
                <w:szCs w:val="24"/>
                <w:lang w:val="en-US"/>
              </w:rPr>
              <w:t xml:space="preserve"> </w:t>
            </w:r>
            <w:r w:rsidR="00B44ABD">
              <w:rPr>
                <w:rFonts w:ascii="Arial" w:hAnsi="Arial" w:cs="Arial"/>
                <w:sz w:val="24"/>
                <w:szCs w:val="24"/>
                <w:lang w:val="en-US"/>
              </w:rPr>
              <w:t>(</w:t>
            </w:r>
            <w:proofErr w:type="spellStart"/>
            <w:proofErr w:type="gramStart"/>
            <w:r w:rsidR="00F80208">
              <w:rPr>
                <w:rFonts w:ascii="Arial" w:hAnsi="Arial" w:cs="Arial"/>
                <w:sz w:val="24"/>
                <w:szCs w:val="24"/>
                <w:lang w:val="en-US"/>
              </w:rPr>
              <w:t>Borzekowski</w:t>
            </w:r>
            <w:proofErr w:type="spellEnd"/>
            <w:r w:rsidR="00F86F2B">
              <w:rPr>
                <w:rFonts w:ascii="Arial" w:hAnsi="Arial" w:cs="Arial"/>
                <w:sz w:val="24"/>
                <w:szCs w:val="24"/>
                <w:lang w:val="en-US"/>
              </w:rPr>
              <w:t>.,</w:t>
            </w:r>
            <w:proofErr w:type="gramEnd"/>
            <w:r w:rsidR="00F80208">
              <w:rPr>
                <w:rFonts w:ascii="Arial" w:hAnsi="Arial" w:cs="Arial"/>
                <w:sz w:val="24"/>
                <w:szCs w:val="24"/>
                <w:lang w:val="en-US"/>
              </w:rPr>
              <w:t xml:space="preserve"> et al, 2010</w:t>
            </w:r>
            <w:r w:rsidR="00B44ABD">
              <w:rPr>
                <w:rFonts w:ascii="Arial" w:hAnsi="Arial" w:cs="Arial"/>
                <w:sz w:val="24"/>
                <w:szCs w:val="24"/>
                <w:lang w:val="en-US"/>
              </w:rPr>
              <w:t>).</w:t>
            </w:r>
          </w:p>
          <w:p w:rsidR="00BA2381" w:rsidRDefault="00BA2381" w:rsidP="00BA2381">
            <w:pPr>
              <w:autoSpaceDE w:val="0"/>
              <w:autoSpaceDN w:val="0"/>
              <w:adjustRightInd w:val="0"/>
              <w:spacing w:after="0" w:line="240" w:lineRule="auto"/>
              <w:rPr>
                <w:rFonts w:ascii="Arial" w:hAnsi="Arial" w:cs="Arial"/>
                <w:sz w:val="24"/>
                <w:szCs w:val="24"/>
                <w:lang w:val="en-US"/>
              </w:rPr>
            </w:pPr>
          </w:p>
          <w:p w:rsidR="00D6164C" w:rsidRPr="00FA7C32" w:rsidRDefault="00122E4A" w:rsidP="00BA2381">
            <w:pPr>
              <w:spacing w:line="240" w:lineRule="auto"/>
              <w:rPr>
                <w:rFonts w:ascii="Arial" w:hAnsi="Arial" w:cs="Arial"/>
                <w:sz w:val="24"/>
                <w:szCs w:val="24"/>
                <w:lang w:val="en-US"/>
              </w:rPr>
            </w:pPr>
            <w:r>
              <w:rPr>
                <w:rFonts w:ascii="Arial" w:hAnsi="Arial" w:cs="Arial"/>
                <w:sz w:val="24"/>
                <w:szCs w:val="24"/>
                <w:lang w:val="en-US"/>
              </w:rPr>
              <w:t>Given the proliferation of usage</w:t>
            </w:r>
            <w:r w:rsidR="00F42F66">
              <w:rPr>
                <w:rFonts w:ascii="Arial" w:hAnsi="Arial" w:cs="Arial"/>
                <w:sz w:val="24"/>
                <w:szCs w:val="24"/>
                <w:lang w:val="en-US"/>
              </w:rPr>
              <w:t xml:space="preserve"> it is imperative that the highest attainable standards be in place to ensure a s</w:t>
            </w:r>
            <w:r w:rsidR="003060FA">
              <w:rPr>
                <w:rFonts w:ascii="Arial" w:hAnsi="Arial" w:cs="Arial"/>
                <w:sz w:val="24"/>
                <w:szCs w:val="24"/>
                <w:lang w:val="en-US"/>
              </w:rPr>
              <w:t xml:space="preserve">afe environment for all users. </w:t>
            </w:r>
            <w:r w:rsidR="00F42F66">
              <w:rPr>
                <w:rFonts w:ascii="Arial" w:hAnsi="Arial" w:cs="Arial"/>
                <w:sz w:val="24"/>
                <w:szCs w:val="24"/>
                <w:lang w:val="en-US"/>
              </w:rPr>
              <w:t>In this regard, the state has a role in regulation of internet industries; ensuring internet content governance; safe online engagement; creating awareness of dangers and risks; and supporting safe alternatives.</w:t>
            </w:r>
          </w:p>
        </w:tc>
      </w:tr>
    </w:tbl>
    <w:p w:rsidR="00806C30" w:rsidRPr="00914DEF" w:rsidRDefault="00806C30" w:rsidP="005E409B">
      <w:pPr>
        <w:spacing w:line="240" w:lineRule="auto"/>
        <w:rPr>
          <w:rFonts w:ascii="Arial"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58"/>
      </w:tblGrid>
      <w:tr w:rsidR="00C26CDE" w:rsidRPr="00914DEF">
        <w:tc>
          <w:tcPr>
            <w:tcW w:w="1384" w:type="dxa"/>
            <w:shd w:val="clear" w:color="auto" w:fill="DEEAF6"/>
          </w:tcPr>
          <w:p w:rsidR="00C26CDE" w:rsidRPr="00914DEF" w:rsidRDefault="00C26CDE" w:rsidP="004F2A5E">
            <w:pPr>
              <w:spacing w:line="240" w:lineRule="auto"/>
              <w:rPr>
                <w:rFonts w:ascii="Arial" w:hAnsi="Arial" w:cs="Arial"/>
                <w:sz w:val="24"/>
                <w:szCs w:val="24"/>
                <w:u w:val="single"/>
                <w:lang w:val="en-US"/>
              </w:rPr>
            </w:pPr>
            <w:r w:rsidRPr="00914DEF">
              <w:rPr>
                <w:rFonts w:ascii="Arial" w:hAnsi="Arial" w:cs="Arial"/>
                <w:sz w:val="24"/>
                <w:szCs w:val="24"/>
                <w:u w:val="single"/>
                <w:lang w:val="en-US"/>
              </w:rPr>
              <w:t>Question 2</w:t>
            </w:r>
          </w:p>
        </w:tc>
        <w:tc>
          <w:tcPr>
            <w:tcW w:w="7858" w:type="dxa"/>
            <w:shd w:val="clear" w:color="auto" w:fill="DEEAF6"/>
          </w:tcPr>
          <w:p w:rsidR="00C26CDE" w:rsidRPr="00914DEF" w:rsidRDefault="00931B58" w:rsidP="00806C30">
            <w:pPr>
              <w:spacing w:line="240" w:lineRule="auto"/>
              <w:rPr>
                <w:rFonts w:ascii="Arial" w:hAnsi="Arial" w:cs="Arial"/>
                <w:i/>
                <w:sz w:val="24"/>
                <w:szCs w:val="24"/>
                <w:u w:val="single"/>
                <w:lang w:val="en-US"/>
              </w:rPr>
            </w:pPr>
            <w:r w:rsidRPr="00914DEF">
              <w:rPr>
                <w:rFonts w:ascii="Arial" w:hAnsi="Arial" w:cs="Arial"/>
                <w:i/>
                <w:sz w:val="24"/>
                <w:szCs w:val="24"/>
                <w:u w:val="single"/>
                <w:lang w:val="en-US"/>
              </w:rPr>
              <w:t>Are existing arrangements for regulation of internet industries adequate? If not, what additional arrangements are needed for internet content governance and better internet safety?</w:t>
            </w:r>
          </w:p>
        </w:tc>
      </w:tr>
      <w:tr w:rsidR="00C26CDE" w:rsidRPr="00914DEF">
        <w:tc>
          <w:tcPr>
            <w:tcW w:w="9242" w:type="dxa"/>
            <w:gridSpan w:val="2"/>
            <w:shd w:val="clear" w:color="auto" w:fill="auto"/>
          </w:tcPr>
          <w:p w:rsidR="00175B7B" w:rsidRPr="006A658A" w:rsidRDefault="00175B7B" w:rsidP="00175B7B">
            <w:pPr>
              <w:spacing w:line="240" w:lineRule="auto"/>
              <w:rPr>
                <w:rFonts w:ascii="Arial" w:hAnsi="Arial" w:cs="Arial"/>
                <w:sz w:val="24"/>
                <w:szCs w:val="24"/>
                <w:lang w:val="en-US"/>
              </w:rPr>
            </w:pPr>
            <w:r>
              <w:rPr>
                <w:rFonts w:ascii="Arial" w:hAnsi="Arial" w:cs="Arial"/>
                <w:sz w:val="24"/>
                <w:szCs w:val="24"/>
                <w:lang w:val="en-US"/>
              </w:rPr>
              <w:t>In terms of cyberbullying, a</w:t>
            </w:r>
            <w:r w:rsidRPr="00914DEF">
              <w:rPr>
                <w:rFonts w:ascii="Arial" w:hAnsi="Arial" w:cs="Arial"/>
                <w:sz w:val="24"/>
                <w:szCs w:val="24"/>
                <w:lang w:val="en-US"/>
              </w:rPr>
              <w:t xml:space="preserve">s discussed in the </w:t>
            </w:r>
            <w:proofErr w:type="spellStart"/>
            <w:r w:rsidRPr="00914DEF">
              <w:rPr>
                <w:rFonts w:ascii="Arial" w:hAnsi="Arial" w:cs="Arial"/>
                <w:sz w:val="24"/>
                <w:szCs w:val="24"/>
                <w:lang w:val="en-US"/>
              </w:rPr>
              <w:t>Oireachtas</w:t>
            </w:r>
            <w:proofErr w:type="spellEnd"/>
            <w:r w:rsidRPr="00914DEF">
              <w:rPr>
                <w:rFonts w:ascii="Arial" w:hAnsi="Arial" w:cs="Arial"/>
                <w:sz w:val="24"/>
                <w:szCs w:val="24"/>
                <w:lang w:val="en-US"/>
              </w:rPr>
              <w:t xml:space="preserve"> </w:t>
            </w:r>
            <w:r>
              <w:rPr>
                <w:rFonts w:ascii="Arial" w:hAnsi="Arial" w:cs="Arial"/>
                <w:sz w:val="24"/>
                <w:szCs w:val="24"/>
                <w:lang w:val="en-US"/>
              </w:rPr>
              <w:t>report</w:t>
            </w:r>
            <w:r w:rsidRPr="00914DEF">
              <w:rPr>
                <w:rFonts w:ascii="Arial" w:hAnsi="Arial" w:cs="Arial"/>
                <w:sz w:val="24"/>
                <w:szCs w:val="24"/>
                <w:lang w:val="en-US"/>
              </w:rPr>
              <w:t xml:space="preserve"> ‘Addressing the Growth of Social Media and tackling Cyberbullying’, areas covered b</w:t>
            </w:r>
            <w:r>
              <w:rPr>
                <w:rFonts w:ascii="Arial" w:hAnsi="Arial" w:cs="Arial"/>
                <w:sz w:val="24"/>
                <w:szCs w:val="24"/>
                <w:lang w:val="en-US"/>
              </w:rPr>
              <w:t>y existing legislation includes</w:t>
            </w:r>
            <w:r w:rsidRPr="00914DEF">
              <w:rPr>
                <w:rFonts w:ascii="Arial" w:hAnsi="Arial" w:cs="Arial"/>
                <w:sz w:val="24"/>
                <w:szCs w:val="24"/>
                <w:lang w:val="en-US"/>
              </w:rPr>
              <w:t>: incitement to hatred, data protection and the sending of menacing messages</w:t>
            </w:r>
            <w:r>
              <w:rPr>
                <w:rFonts w:ascii="Arial" w:hAnsi="Arial" w:cs="Arial"/>
                <w:sz w:val="24"/>
                <w:szCs w:val="24"/>
                <w:lang w:val="en-US"/>
              </w:rPr>
              <w:t xml:space="preserve">, the law does not </w:t>
            </w:r>
            <w:r w:rsidR="006A658A">
              <w:rPr>
                <w:rFonts w:ascii="Arial" w:hAnsi="Arial" w:cs="Arial"/>
                <w:sz w:val="24"/>
                <w:szCs w:val="24"/>
                <w:lang w:val="en-US"/>
              </w:rPr>
              <w:t xml:space="preserve">however </w:t>
            </w:r>
            <w:r>
              <w:rPr>
                <w:rFonts w:ascii="Arial" w:hAnsi="Arial" w:cs="Arial"/>
                <w:sz w:val="24"/>
                <w:szCs w:val="24"/>
                <w:lang w:val="en-US"/>
              </w:rPr>
              <w:t xml:space="preserve">extend to social media. The </w:t>
            </w:r>
            <w:r w:rsidRPr="00914DEF">
              <w:rPr>
                <w:rFonts w:ascii="Arial" w:hAnsi="Arial" w:cs="Arial"/>
                <w:i/>
                <w:sz w:val="24"/>
                <w:szCs w:val="24"/>
                <w:lang w:val="en-US"/>
              </w:rPr>
              <w:t xml:space="preserve">Communications </w:t>
            </w:r>
            <w:r>
              <w:rPr>
                <w:rFonts w:ascii="Arial" w:hAnsi="Arial" w:cs="Arial"/>
                <w:i/>
                <w:sz w:val="24"/>
                <w:szCs w:val="24"/>
                <w:lang w:val="en-US"/>
              </w:rPr>
              <w:t xml:space="preserve">Regulation (Amendment) Act 2007 </w:t>
            </w:r>
            <w:r w:rsidRPr="006A658A">
              <w:rPr>
                <w:rFonts w:ascii="Arial" w:hAnsi="Arial" w:cs="Arial"/>
                <w:sz w:val="24"/>
                <w:szCs w:val="24"/>
                <w:lang w:val="en-US"/>
              </w:rPr>
              <w:t>needs to be rev</w:t>
            </w:r>
            <w:r w:rsidR="006A658A">
              <w:rPr>
                <w:rFonts w:ascii="Arial" w:hAnsi="Arial" w:cs="Arial"/>
                <w:sz w:val="24"/>
                <w:szCs w:val="24"/>
                <w:lang w:val="en-US"/>
              </w:rPr>
              <w:t>iewed to extend to social media</w:t>
            </w:r>
            <w:r w:rsidR="006A784F">
              <w:rPr>
                <w:rFonts w:ascii="Arial" w:hAnsi="Arial" w:cs="Arial"/>
                <w:sz w:val="24"/>
                <w:szCs w:val="24"/>
                <w:lang w:val="en-US"/>
              </w:rPr>
              <w:t xml:space="preserve"> and its related infrastructure including recognizing online ‘communities’ within the definition of cyberbullying.</w:t>
            </w:r>
          </w:p>
          <w:p w:rsidR="0064607A" w:rsidRPr="00996793" w:rsidRDefault="00F51C2E" w:rsidP="0064607A">
            <w:pPr>
              <w:shd w:val="clear" w:color="auto" w:fill="FFFFFF"/>
              <w:spacing w:before="150" w:after="0" w:line="319" w:lineRule="atLeast"/>
              <w:rPr>
                <w:rFonts w:ascii="Arial" w:eastAsia="Times New Roman" w:hAnsi="Arial" w:cs="Arial"/>
                <w:sz w:val="24"/>
                <w:szCs w:val="24"/>
              </w:rPr>
            </w:pPr>
            <w:r w:rsidRPr="00996793">
              <w:rPr>
                <w:rFonts w:ascii="Arial" w:hAnsi="Arial" w:cs="Arial"/>
                <w:sz w:val="24"/>
                <w:szCs w:val="24"/>
                <w:lang w:val="en-US"/>
              </w:rPr>
              <w:t xml:space="preserve">In the context of eating disorders, </w:t>
            </w:r>
            <w:proofErr w:type="spellStart"/>
            <w:r w:rsidRPr="00996793">
              <w:rPr>
                <w:rFonts w:ascii="Arial" w:hAnsi="Arial" w:cs="Arial"/>
                <w:sz w:val="24"/>
                <w:szCs w:val="24"/>
                <w:lang w:val="en-US"/>
              </w:rPr>
              <w:t>Bodywhys</w:t>
            </w:r>
            <w:proofErr w:type="spellEnd"/>
            <w:r w:rsidR="0064607A" w:rsidRPr="00996793">
              <w:rPr>
                <w:rFonts w:ascii="Arial" w:hAnsi="Arial" w:cs="Arial"/>
                <w:sz w:val="24"/>
                <w:szCs w:val="24"/>
                <w:lang w:val="en-US"/>
              </w:rPr>
              <w:t xml:space="preserve"> – the Eating Disorders Association of </w:t>
            </w:r>
            <w:proofErr w:type="gramStart"/>
            <w:r w:rsidR="0064607A" w:rsidRPr="00996793">
              <w:rPr>
                <w:rFonts w:ascii="Arial" w:hAnsi="Arial" w:cs="Arial"/>
                <w:sz w:val="24"/>
                <w:szCs w:val="24"/>
                <w:lang w:val="en-US"/>
              </w:rPr>
              <w:t>Ireland,</w:t>
            </w:r>
            <w:proofErr w:type="gramEnd"/>
            <w:r w:rsidRPr="00996793">
              <w:rPr>
                <w:rFonts w:ascii="Arial" w:hAnsi="Arial" w:cs="Arial"/>
                <w:sz w:val="24"/>
                <w:szCs w:val="24"/>
                <w:lang w:val="en-US"/>
              </w:rPr>
              <w:t xml:space="preserve"> has for some time expressed concern in relation to ‘pro-</w:t>
            </w:r>
            <w:proofErr w:type="spellStart"/>
            <w:r w:rsidRPr="00996793">
              <w:rPr>
                <w:rFonts w:ascii="Arial" w:hAnsi="Arial" w:cs="Arial"/>
                <w:sz w:val="24"/>
                <w:szCs w:val="24"/>
                <w:lang w:val="en-US"/>
              </w:rPr>
              <w:t>ana</w:t>
            </w:r>
            <w:proofErr w:type="spellEnd"/>
            <w:r w:rsidRPr="00996793">
              <w:rPr>
                <w:rFonts w:ascii="Arial" w:hAnsi="Arial" w:cs="Arial"/>
                <w:sz w:val="24"/>
                <w:szCs w:val="24"/>
                <w:lang w:val="en-US"/>
              </w:rPr>
              <w:t>/pro-</w:t>
            </w:r>
            <w:proofErr w:type="spellStart"/>
            <w:r w:rsidRPr="00996793">
              <w:rPr>
                <w:rFonts w:ascii="Arial" w:hAnsi="Arial" w:cs="Arial"/>
                <w:sz w:val="24"/>
                <w:szCs w:val="24"/>
                <w:lang w:val="en-US"/>
              </w:rPr>
              <w:t>mia</w:t>
            </w:r>
            <w:proofErr w:type="spellEnd"/>
            <w:r w:rsidRPr="00996793">
              <w:rPr>
                <w:rFonts w:ascii="Arial" w:hAnsi="Arial" w:cs="Arial"/>
                <w:sz w:val="24"/>
                <w:szCs w:val="24"/>
                <w:lang w:val="en-US"/>
              </w:rPr>
              <w:t xml:space="preserve">’ websites. </w:t>
            </w:r>
            <w:r w:rsidR="0064607A" w:rsidRPr="00996793">
              <w:rPr>
                <w:rFonts w:ascii="Arial" w:eastAsia="Times New Roman" w:hAnsi="Arial" w:cs="Arial"/>
                <w:sz w:val="24"/>
                <w:szCs w:val="24"/>
              </w:rPr>
              <w:t>Pro-anorexia ('pro-</w:t>
            </w:r>
            <w:proofErr w:type="spellStart"/>
            <w:r w:rsidR="0064607A" w:rsidRPr="00996793">
              <w:rPr>
                <w:rFonts w:ascii="Arial" w:eastAsia="Times New Roman" w:hAnsi="Arial" w:cs="Arial"/>
                <w:sz w:val="24"/>
                <w:szCs w:val="24"/>
              </w:rPr>
              <w:t>ana</w:t>
            </w:r>
            <w:proofErr w:type="spellEnd"/>
            <w:r w:rsidR="0064607A" w:rsidRPr="00996793">
              <w:rPr>
                <w:rFonts w:ascii="Arial" w:eastAsia="Times New Roman" w:hAnsi="Arial" w:cs="Arial"/>
                <w:sz w:val="24"/>
                <w:szCs w:val="24"/>
              </w:rPr>
              <w:t>') and pro-bulimia ('pro-</w:t>
            </w:r>
            <w:proofErr w:type="spellStart"/>
            <w:r w:rsidR="0064607A" w:rsidRPr="00996793">
              <w:rPr>
                <w:rFonts w:ascii="Arial" w:eastAsia="Times New Roman" w:hAnsi="Arial" w:cs="Arial"/>
                <w:sz w:val="24"/>
                <w:szCs w:val="24"/>
              </w:rPr>
              <w:t>mia</w:t>
            </w:r>
            <w:proofErr w:type="spellEnd"/>
            <w:r w:rsidR="0064607A" w:rsidRPr="00996793">
              <w:rPr>
                <w:rFonts w:ascii="Arial" w:eastAsia="Times New Roman" w:hAnsi="Arial" w:cs="Arial"/>
                <w:sz w:val="24"/>
                <w:szCs w:val="24"/>
              </w:rPr>
              <w:t>') websites advocate anorexia nervosa or bulimia nervosa as a life-style choice rather than as serious mental disorders, and typically contain information on how to maintain or initiate new anorexic/bulimic behaviours and how to resist treatment or recovery (Norris et al., 2</w:t>
            </w:r>
            <w:r w:rsidR="006A784F" w:rsidRPr="00996793">
              <w:rPr>
                <w:rFonts w:ascii="Arial" w:eastAsia="Times New Roman" w:hAnsi="Arial" w:cs="Arial"/>
                <w:sz w:val="24"/>
                <w:szCs w:val="24"/>
              </w:rPr>
              <w:t xml:space="preserve">006; </w:t>
            </w:r>
            <w:proofErr w:type="spellStart"/>
            <w:r w:rsidR="006A784F" w:rsidRPr="00996793">
              <w:rPr>
                <w:rFonts w:ascii="Arial" w:eastAsia="Times New Roman" w:hAnsi="Arial" w:cs="Arial"/>
                <w:sz w:val="24"/>
                <w:szCs w:val="24"/>
              </w:rPr>
              <w:t>Harshbarger</w:t>
            </w:r>
            <w:proofErr w:type="spellEnd"/>
            <w:r w:rsidR="006A784F" w:rsidRPr="00996793">
              <w:rPr>
                <w:rFonts w:ascii="Arial" w:eastAsia="Times New Roman" w:hAnsi="Arial" w:cs="Arial"/>
                <w:sz w:val="24"/>
                <w:szCs w:val="24"/>
              </w:rPr>
              <w:t xml:space="preserve"> et al., 2008), </w:t>
            </w:r>
            <w:r w:rsidR="00D41304" w:rsidRPr="00996793">
              <w:rPr>
                <w:rFonts w:ascii="Arial" w:eastAsia="Times New Roman" w:hAnsi="Arial" w:cs="Arial"/>
                <w:sz w:val="24"/>
                <w:szCs w:val="24"/>
              </w:rPr>
              <w:t xml:space="preserve">which is clearly harmful, </w:t>
            </w:r>
            <w:r w:rsidR="006A784F" w:rsidRPr="00996793">
              <w:rPr>
                <w:rFonts w:ascii="Arial" w:eastAsia="Times New Roman" w:hAnsi="Arial" w:cs="Arial"/>
                <w:sz w:val="24"/>
                <w:szCs w:val="24"/>
              </w:rPr>
              <w:t>while at the same time being threatening, aggressive or bullying to those who express a desire</w:t>
            </w:r>
            <w:r w:rsidR="00D41304" w:rsidRPr="00996793">
              <w:rPr>
                <w:rFonts w:ascii="Arial" w:eastAsia="Times New Roman" w:hAnsi="Arial" w:cs="Arial"/>
                <w:sz w:val="24"/>
                <w:szCs w:val="24"/>
              </w:rPr>
              <w:t xml:space="preserve"> to seek help.  </w:t>
            </w:r>
            <w:r w:rsidR="0064607A" w:rsidRPr="00996793">
              <w:rPr>
                <w:rFonts w:ascii="Arial" w:eastAsia="Times New Roman" w:hAnsi="Arial" w:cs="Arial"/>
                <w:sz w:val="24"/>
                <w:szCs w:val="24"/>
              </w:rPr>
              <w:t xml:space="preserve">The most frequent motivation cited by users of these sites is to maintain motivation to </w:t>
            </w:r>
            <w:r w:rsidR="006A784F" w:rsidRPr="00996793">
              <w:rPr>
                <w:rFonts w:ascii="Arial" w:eastAsia="Times New Roman" w:hAnsi="Arial" w:cs="Arial"/>
                <w:sz w:val="24"/>
                <w:szCs w:val="24"/>
              </w:rPr>
              <w:t>accelerate their weight loss (anorexia)</w:t>
            </w:r>
            <w:r w:rsidR="00D6293D" w:rsidRPr="00996793">
              <w:rPr>
                <w:rFonts w:ascii="Arial" w:eastAsia="Times New Roman" w:hAnsi="Arial" w:cs="Arial"/>
                <w:sz w:val="24"/>
                <w:szCs w:val="24"/>
              </w:rPr>
              <w:t xml:space="preserve">, to get </w:t>
            </w:r>
            <w:r w:rsidR="0064607A" w:rsidRPr="00996793">
              <w:rPr>
                <w:rFonts w:ascii="Arial" w:eastAsia="Times New Roman" w:hAnsi="Arial" w:cs="Arial"/>
                <w:sz w:val="24"/>
                <w:szCs w:val="24"/>
              </w:rPr>
              <w:t>support</w:t>
            </w:r>
            <w:r w:rsidR="006A784F" w:rsidRPr="00996793">
              <w:rPr>
                <w:rFonts w:ascii="Arial" w:eastAsia="Times New Roman" w:hAnsi="Arial" w:cs="Arial"/>
                <w:sz w:val="24"/>
                <w:szCs w:val="24"/>
              </w:rPr>
              <w:t xml:space="preserve"> (with their ‘lifestyle choice’)</w:t>
            </w:r>
            <w:r w:rsidR="0064607A" w:rsidRPr="00996793">
              <w:rPr>
                <w:rFonts w:ascii="Arial" w:eastAsia="Times New Roman" w:hAnsi="Arial" w:cs="Arial"/>
                <w:sz w:val="24"/>
                <w:szCs w:val="24"/>
              </w:rPr>
              <w:t xml:space="preserve"> and to meet other people with eating disorders.</w:t>
            </w:r>
          </w:p>
          <w:p w:rsidR="0064607A" w:rsidRPr="00996793" w:rsidRDefault="0064607A" w:rsidP="0064607A">
            <w:pPr>
              <w:shd w:val="clear" w:color="auto" w:fill="FFFFFF"/>
              <w:spacing w:before="150" w:after="0" w:line="319" w:lineRule="atLeast"/>
              <w:rPr>
                <w:rFonts w:ascii="Arial" w:eastAsia="Times New Roman" w:hAnsi="Arial" w:cs="Arial"/>
                <w:sz w:val="24"/>
                <w:szCs w:val="24"/>
              </w:rPr>
            </w:pPr>
            <w:r w:rsidRPr="00996793">
              <w:rPr>
                <w:rFonts w:ascii="Arial" w:eastAsia="Times New Roman" w:hAnsi="Arial" w:cs="Arial"/>
                <w:sz w:val="24"/>
                <w:szCs w:val="24"/>
              </w:rPr>
              <w:t xml:space="preserve">Such websites have been in existence since the development of the internet, but have grown significantly in recent years. The limited research available has shown that a significant number of young people visit these sites, in particular those at high risk of eating disorders. A substantial proportion of young people who already have an eating disorder also visit them, in particular those with a more severe form of the illness. Nearly all report learning new techniques from these sites. </w:t>
            </w:r>
            <w:r w:rsidR="00072B8B" w:rsidRPr="00996793">
              <w:rPr>
                <w:rFonts w:ascii="Arial" w:eastAsia="Times New Roman" w:hAnsi="Arial" w:cs="Arial"/>
                <w:sz w:val="24"/>
                <w:szCs w:val="24"/>
              </w:rPr>
              <w:t xml:space="preserve">In some cases, </w:t>
            </w:r>
            <w:r w:rsidR="00072B8B" w:rsidRPr="00996793">
              <w:rPr>
                <w:rFonts w:ascii="Arial" w:eastAsia="Times New Roman" w:hAnsi="Arial" w:cs="Arial"/>
                <w:sz w:val="24"/>
                <w:szCs w:val="24"/>
              </w:rPr>
              <w:lastRenderedPageBreak/>
              <w:t>the sites while warning users about distressing material also stated disclaimers about not being responsible for the site’</w:t>
            </w:r>
            <w:r w:rsidR="00DA43C4">
              <w:rPr>
                <w:rFonts w:ascii="Arial" w:eastAsia="Times New Roman" w:hAnsi="Arial" w:cs="Arial"/>
                <w:sz w:val="24"/>
                <w:szCs w:val="24"/>
              </w:rPr>
              <w:t>s effects (</w:t>
            </w:r>
            <w:proofErr w:type="spellStart"/>
            <w:proofErr w:type="gramStart"/>
            <w:r w:rsidR="006140AE">
              <w:rPr>
                <w:rFonts w:ascii="Arial" w:hAnsi="Arial" w:cs="Arial"/>
                <w:sz w:val="24"/>
                <w:szCs w:val="24"/>
                <w:lang w:val="en-US"/>
              </w:rPr>
              <w:t>Borzekowski</w:t>
            </w:r>
            <w:proofErr w:type="spellEnd"/>
            <w:r w:rsidR="009827CD">
              <w:rPr>
                <w:rFonts w:ascii="Arial" w:hAnsi="Arial" w:cs="Arial"/>
                <w:sz w:val="24"/>
                <w:szCs w:val="24"/>
                <w:lang w:val="en-US"/>
              </w:rPr>
              <w:t>.,</w:t>
            </w:r>
            <w:proofErr w:type="gramEnd"/>
            <w:r w:rsidR="006140AE">
              <w:rPr>
                <w:rFonts w:ascii="Arial" w:hAnsi="Arial" w:cs="Arial"/>
                <w:sz w:val="24"/>
                <w:szCs w:val="24"/>
                <w:lang w:val="en-US"/>
              </w:rPr>
              <w:t xml:space="preserve"> </w:t>
            </w:r>
            <w:r w:rsidR="00DA43C4">
              <w:rPr>
                <w:rFonts w:ascii="Arial" w:eastAsia="Times New Roman" w:hAnsi="Arial" w:cs="Arial"/>
                <w:sz w:val="24"/>
                <w:szCs w:val="24"/>
              </w:rPr>
              <w:t xml:space="preserve">et al, 2010). </w:t>
            </w:r>
            <w:r w:rsidRPr="00996793">
              <w:rPr>
                <w:rFonts w:ascii="Arial" w:eastAsia="Times New Roman" w:hAnsi="Arial" w:cs="Arial"/>
                <w:sz w:val="24"/>
                <w:szCs w:val="24"/>
              </w:rPr>
              <w:t>Parents of eating disorder sufferers</w:t>
            </w:r>
            <w:r w:rsidR="002336E0">
              <w:rPr>
                <w:rFonts w:ascii="Arial" w:eastAsia="Times New Roman" w:hAnsi="Arial" w:cs="Arial"/>
                <w:sz w:val="24"/>
                <w:szCs w:val="24"/>
              </w:rPr>
              <w:t xml:space="preserve"> </w:t>
            </w:r>
            <w:r w:rsidRPr="00996793">
              <w:rPr>
                <w:rFonts w:ascii="Arial" w:eastAsia="Times New Roman" w:hAnsi="Arial" w:cs="Arial"/>
                <w:sz w:val="24"/>
                <w:szCs w:val="24"/>
              </w:rPr>
              <w:t>have a limited awareness of pro-anorexia sites and of their child's use of such sites (Wilson et al., 2006).</w:t>
            </w:r>
          </w:p>
          <w:p w:rsidR="005E409B" w:rsidRPr="006A658A" w:rsidRDefault="00DC71C1" w:rsidP="006C3E6F">
            <w:pPr>
              <w:shd w:val="clear" w:color="auto" w:fill="FFFFFF"/>
              <w:spacing w:before="150" w:after="0" w:line="319" w:lineRule="atLeast"/>
              <w:rPr>
                <w:rFonts w:ascii="Arial" w:eastAsia="Times New Roman" w:hAnsi="Arial" w:cs="Arial"/>
                <w:color w:val="363636"/>
                <w:sz w:val="24"/>
                <w:szCs w:val="24"/>
              </w:rPr>
            </w:pPr>
            <w:proofErr w:type="spellStart"/>
            <w:r w:rsidRPr="00996793">
              <w:rPr>
                <w:rFonts w:ascii="Arial" w:eastAsia="Times New Roman" w:hAnsi="Arial" w:cs="Arial"/>
                <w:sz w:val="24"/>
                <w:szCs w:val="24"/>
              </w:rPr>
              <w:t>Bodywhys</w:t>
            </w:r>
            <w:proofErr w:type="spellEnd"/>
            <w:r w:rsidRPr="00996793">
              <w:rPr>
                <w:rFonts w:ascii="Arial" w:eastAsia="Times New Roman" w:hAnsi="Arial" w:cs="Arial"/>
                <w:sz w:val="24"/>
                <w:szCs w:val="24"/>
              </w:rPr>
              <w:t xml:space="preserve"> recommends that ‘pro-</w:t>
            </w:r>
            <w:proofErr w:type="spellStart"/>
            <w:r w:rsidRPr="00996793">
              <w:rPr>
                <w:rFonts w:ascii="Arial" w:eastAsia="Times New Roman" w:hAnsi="Arial" w:cs="Arial"/>
                <w:sz w:val="24"/>
                <w:szCs w:val="24"/>
              </w:rPr>
              <w:t>ana</w:t>
            </w:r>
            <w:proofErr w:type="spellEnd"/>
            <w:r w:rsidRPr="00996793">
              <w:rPr>
                <w:rFonts w:ascii="Arial" w:eastAsia="Times New Roman" w:hAnsi="Arial" w:cs="Arial"/>
                <w:sz w:val="24"/>
                <w:szCs w:val="24"/>
              </w:rPr>
              <w:t>/pro-</w:t>
            </w:r>
            <w:proofErr w:type="spellStart"/>
            <w:r w:rsidRPr="00996793">
              <w:rPr>
                <w:rFonts w:ascii="Arial" w:eastAsia="Times New Roman" w:hAnsi="Arial" w:cs="Arial"/>
                <w:sz w:val="24"/>
                <w:szCs w:val="24"/>
              </w:rPr>
              <w:t>mia</w:t>
            </w:r>
            <w:proofErr w:type="spellEnd"/>
            <w:r w:rsidRPr="00996793">
              <w:rPr>
                <w:rFonts w:ascii="Arial" w:eastAsia="Times New Roman" w:hAnsi="Arial" w:cs="Arial"/>
                <w:sz w:val="24"/>
                <w:szCs w:val="24"/>
              </w:rPr>
              <w:t xml:space="preserve">’ websites be recognised as having a serious negative impact on users and </w:t>
            </w:r>
            <w:r w:rsidR="00996793">
              <w:rPr>
                <w:rFonts w:ascii="Arial" w:eastAsia="Times New Roman" w:hAnsi="Arial" w:cs="Arial"/>
                <w:sz w:val="24"/>
                <w:szCs w:val="24"/>
              </w:rPr>
              <w:t xml:space="preserve">be monitored accordingly. </w:t>
            </w:r>
            <w:r w:rsidR="00072B8B" w:rsidRPr="00996793">
              <w:rPr>
                <w:rFonts w:ascii="Arial" w:eastAsia="Times New Roman" w:hAnsi="Arial" w:cs="Arial"/>
                <w:sz w:val="24"/>
                <w:szCs w:val="24"/>
              </w:rPr>
              <w:t>S</w:t>
            </w:r>
            <w:r w:rsidR="00D6293D" w:rsidRPr="00996793">
              <w:rPr>
                <w:rFonts w:ascii="Arial" w:eastAsia="Times New Roman" w:hAnsi="Arial" w:cs="Arial"/>
                <w:sz w:val="24"/>
                <w:szCs w:val="24"/>
              </w:rPr>
              <w:t xml:space="preserve">uch </w:t>
            </w:r>
            <w:r w:rsidRPr="00996793">
              <w:rPr>
                <w:rFonts w:ascii="Arial" w:eastAsia="Times New Roman" w:hAnsi="Arial" w:cs="Arial"/>
                <w:sz w:val="24"/>
                <w:szCs w:val="24"/>
              </w:rPr>
              <w:t xml:space="preserve">safety mechanisms </w:t>
            </w:r>
            <w:proofErr w:type="gramStart"/>
            <w:r w:rsidRPr="00996793">
              <w:rPr>
                <w:rFonts w:ascii="Arial" w:eastAsia="Times New Roman" w:hAnsi="Arial" w:cs="Arial"/>
                <w:sz w:val="24"/>
                <w:szCs w:val="24"/>
              </w:rPr>
              <w:t>be</w:t>
            </w:r>
            <w:proofErr w:type="gramEnd"/>
            <w:r w:rsidRPr="00996793">
              <w:rPr>
                <w:rFonts w:ascii="Arial" w:eastAsia="Times New Roman" w:hAnsi="Arial" w:cs="Arial"/>
                <w:sz w:val="24"/>
                <w:szCs w:val="24"/>
              </w:rPr>
              <w:t xml:space="preserve"> developed to address the potential serious impl</w:t>
            </w:r>
            <w:r w:rsidR="00996793">
              <w:rPr>
                <w:rFonts w:ascii="Arial" w:eastAsia="Times New Roman" w:hAnsi="Arial" w:cs="Arial"/>
                <w:sz w:val="24"/>
                <w:szCs w:val="24"/>
              </w:rPr>
              <w:t xml:space="preserve">ications such usage may incur. </w:t>
            </w:r>
            <w:r w:rsidRPr="00996793">
              <w:rPr>
                <w:rFonts w:ascii="Arial" w:eastAsia="Times New Roman" w:hAnsi="Arial" w:cs="Arial"/>
                <w:sz w:val="24"/>
                <w:szCs w:val="24"/>
              </w:rPr>
              <w:t xml:space="preserve">Safety developments in this instance should include a facility to offer a safe alternative e.g. </w:t>
            </w:r>
            <w:r w:rsidR="006C3E6F" w:rsidRPr="00996793">
              <w:rPr>
                <w:rFonts w:ascii="Arial" w:eastAsia="Times New Roman" w:hAnsi="Arial" w:cs="Arial"/>
                <w:sz w:val="24"/>
                <w:szCs w:val="24"/>
              </w:rPr>
              <w:t xml:space="preserve">a ‘click through’ facility to </w:t>
            </w:r>
            <w:proofErr w:type="spellStart"/>
            <w:r w:rsidRPr="00996793">
              <w:rPr>
                <w:rFonts w:ascii="Arial" w:eastAsia="Times New Roman" w:hAnsi="Arial" w:cs="Arial"/>
                <w:sz w:val="24"/>
                <w:szCs w:val="24"/>
              </w:rPr>
              <w:t>BodywhysConnect</w:t>
            </w:r>
            <w:proofErr w:type="spellEnd"/>
            <w:r w:rsidRPr="00996793">
              <w:rPr>
                <w:rFonts w:ascii="Arial" w:eastAsia="Times New Roman" w:hAnsi="Arial" w:cs="Arial"/>
                <w:sz w:val="24"/>
                <w:szCs w:val="24"/>
              </w:rPr>
              <w:t xml:space="preserve"> or </w:t>
            </w:r>
            <w:proofErr w:type="spellStart"/>
            <w:r w:rsidRPr="00996793">
              <w:rPr>
                <w:rFonts w:ascii="Arial" w:eastAsia="Times New Roman" w:hAnsi="Arial" w:cs="Arial"/>
                <w:sz w:val="24"/>
                <w:szCs w:val="24"/>
              </w:rPr>
              <w:t>YouthConnect</w:t>
            </w:r>
            <w:proofErr w:type="spellEnd"/>
            <w:r w:rsidRPr="00996793">
              <w:rPr>
                <w:rFonts w:ascii="Arial" w:eastAsia="Times New Roman" w:hAnsi="Arial" w:cs="Arial"/>
                <w:sz w:val="24"/>
                <w:szCs w:val="24"/>
              </w:rPr>
              <w:t xml:space="preserve"> as a safe</w:t>
            </w:r>
            <w:r w:rsidR="006C3E6F" w:rsidRPr="00996793">
              <w:rPr>
                <w:rFonts w:ascii="Arial" w:eastAsia="Times New Roman" w:hAnsi="Arial" w:cs="Arial"/>
                <w:sz w:val="24"/>
                <w:szCs w:val="24"/>
              </w:rPr>
              <w:t xml:space="preserve"> alternative</w:t>
            </w:r>
            <w:r w:rsidRPr="00996793">
              <w:rPr>
                <w:rFonts w:ascii="Arial" w:eastAsia="Times New Roman" w:hAnsi="Arial" w:cs="Arial"/>
                <w:sz w:val="24"/>
                <w:szCs w:val="24"/>
              </w:rPr>
              <w:t xml:space="preserve"> for peo</w:t>
            </w:r>
            <w:r w:rsidR="006A784F" w:rsidRPr="00996793">
              <w:rPr>
                <w:rFonts w:ascii="Arial" w:eastAsia="Times New Roman" w:hAnsi="Arial" w:cs="Arial"/>
                <w:sz w:val="24"/>
                <w:szCs w:val="24"/>
              </w:rPr>
              <w:t>ple affected by eating disorders.</w:t>
            </w:r>
          </w:p>
        </w:tc>
      </w:tr>
    </w:tbl>
    <w:p w:rsidR="00C26CDE" w:rsidRPr="00914DEF" w:rsidRDefault="00C26CDE" w:rsidP="005E409B">
      <w:pPr>
        <w:spacing w:line="240" w:lineRule="auto"/>
        <w:rPr>
          <w:rFonts w:ascii="Arial" w:hAnsi="Arial" w:cs="Arial"/>
          <w:sz w:val="24"/>
          <w:szCs w:val="24"/>
          <w:u w:val="single"/>
        </w:rPr>
      </w:pPr>
    </w:p>
    <w:p w:rsidR="00806C30" w:rsidRPr="00914DEF" w:rsidRDefault="00806C30" w:rsidP="005E409B">
      <w:pPr>
        <w:spacing w:line="240" w:lineRule="auto"/>
        <w:rPr>
          <w:rFonts w:ascii="Arial"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58"/>
      </w:tblGrid>
      <w:tr w:rsidR="00C26CDE" w:rsidRPr="00914DEF">
        <w:tc>
          <w:tcPr>
            <w:tcW w:w="1384" w:type="dxa"/>
            <w:shd w:val="clear" w:color="auto" w:fill="DEEAF6"/>
          </w:tcPr>
          <w:p w:rsidR="00C26CDE" w:rsidRPr="00914DEF" w:rsidRDefault="00C26CDE" w:rsidP="004F2A5E">
            <w:pPr>
              <w:spacing w:line="240" w:lineRule="auto"/>
              <w:rPr>
                <w:rFonts w:ascii="Arial" w:hAnsi="Arial" w:cs="Arial"/>
                <w:sz w:val="24"/>
                <w:szCs w:val="24"/>
                <w:u w:val="single"/>
                <w:lang w:val="en-US"/>
              </w:rPr>
            </w:pPr>
            <w:r w:rsidRPr="00914DEF">
              <w:rPr>
                <w:rFonts w:ascii="Arial" w:hAnsi="Arial" w:cs="Arial"/>
                <w:sz w:val="24"/>
                <w:szCs w:val="24"/>
                <w:u w:val="single"/>
                <w:lang w:val="en-US"/>
              </w:rPr>
              <w:t>Question 3</w:t>
            </w:r>
          </w:p>
        </w:tc>
        <w:tc>
          <w:tcPr>
            <w:tcW w:w="7858" w:type="dxa"/>
            <w:shd w:val="clear" w:color="auto" w:fill="DEEAF6"/>
          </w:tcPr>
          <w:p w:rsidR="00C26CDE" w:rsidRPr="00914DEF" w:rsidRDefault="00F56A42" w:rsidP="004F2A5E">
            <w:pPr>
              <w:spacing w:line="240" w:lineRule="auto"/>
              <w:rPr>
                <w:rFonts w:ascii="Arial" w:hAnsi="Arial" w:cs="Arial"/>
                <w:i/>
                <w:sz w:val="24"/>
                <w:szCs w:val="24"/>
                <w:u w:val="single"/>
                <w:lang w:val="en-US"/>
              </w:rPr>
            </w:pPr>
            <w:r w:rsidRPr="00914DEF">
              <w:rPr>
                <w:rFonts w:ascii="Arial" w:hAnsi="Arial" w:cs="Arial"/>
                <w:i/>
                <w:sz w:val="24"/>
                <w:szCs w:val="24"/>
                <w:u w:val="single"/>
                <w:lang w:val="en-US"/>
              </w:rPr>
              <w:t>Is existing regulation and legislation</w:t>
            </w:r>
            <w:r w:rsidR="00C26CDE" w:rsidRPr="00914DEF">
              <w:rPr>
                <w:rFonts w:ascii="Arial" w:hAnsi="Arial" w:cs="Arial"/>
                <w:i/>
                <w:sz w:val="24"/>
                <w:szCs w:val="24"/>
                <w:u w:val="single"/>
                <w:lang w:val="en-US"/>
              </w:rPr>
              <w:t xml:space="preserve"> </w:t>
            </w:r>
            <w:r w:rsidRPr="00914DEF">
              <w:rPr>
                <w:rFonts w:ascii="Arial" w:hAnsi="Arial" w:cs="Arial"/>
                <w:i/>
                <w:sz w:val="24"/>
                <w:szCs w:val="24"/>
                <w:u w:val="single"/>
                <w:lang w:val="en-US"/>
              </w:rPr>
              <w:t>sufficient</w:t>
            </w:r>
            <w:r w:rsidR="008B1793" w:rsidRPr="00914DEF">
              <w:rPr>
                <w:rFonts w:ascii="Arial" w:hAnsi="Arial" w:cs="Arial"/>
                <w:i/>
                <w:sz w:val="24"/>
                <w:szCs w:val="24"/>
                <w:u w:val="single"/>
                <w:lang w:val="en-US"/>
              </w:rPr>
              <w:t xml:space="preserve"> to deal with problems of cyber</w:t>
            </w:r>
            <w:r w:rsidRPr="00914DEF">
              <w:rPr>
                <w:rFonts w:ascii="Arial" w:hAnsi="Arial" w:cs="Arial"/>
                <w:i/>
                <w:sz w:val="24"/>
                <w:szCs w:val="24"/>
                <w:u w:val="single"/>
                <w:lang w:val="en-US"/>
              </w:rPr>
              <w:t>bullying?</w:t>
            </w:r>
            <w:r w:rsidR="00C26CDE" w:rsidRPr="00914DEF">
              <w:rPr>
                <w:rFonts w:ascii="Arial" w:hAnsi="Arial" w:cs="Arial"/>
                <w:i/>
                <w:sz w:val="24"/>
                <w:szCs w:val="24"/>
                <w:u w:val="single"/>
                <w:lang w:val="en-US"/>
              </w:rPr>
              <w:t xml:space="preserve"> If not, what else is needed?</w:t>
            </w:r>
          </w:p>
        </w:tc>
      </w:tr>
      <w:tr w:rsidR="00C26CDE" w:rsidRPr="00914DEF">
        <w:tc>
          <w:tcPr>
            <w:tcW w:w="9242" w:type="dxa"/>
            <w:gridSpan w:val="2"/>
            <w:shd w:val="clear" w:color="auto" w:fill="auto"/>
          </w:tcPr>
          <w:p w:rsidR="00CD2A74" w:rsidRPr="00914DEF" w:rsidRDefault="006A784F" w:rsidP="004F2A5E">
            <w:pPr>
              <w:spacing w:line="240" w:lineRule="auto"/>
              <w:rPr>
                <w:rFonts w:ascii="Arial" w:hAnsi="Arial" w:cs="Arial"/>
                <w:sz w:val="24"/>
                <w:szCs w:val="24"/>
                <w:lang w:val="en-US"/>
              </w:rPr>
            </w:pPr>
            <w:r>
              <w:rPr>
                <w:rFonts w:ascii="Arial" w:hAnsi="Arial" w:cs="Arial"/>
                <w:sz w:val="24"/>
                <w:szCs w:val="24"/>
                <w:lang w:val="en-US"/>
              </w:rPr>
              <w:t xml:space="preserve">It is important to </w:t>
            </w:r>
            <w:proofErr w:type="spellStart"/>
            <w:r>
              <w:rPr>
                <w:rFonts w:ascii="Arial" w:hAnsi="Arial" w:cs="Arial"/>
                <w:sz w:val="24"/>
                <w:szCs w:val="24"/>
                <w:lang w:val="en-US"/>
              </w:rPr>
              <w:t>recognise</w:t>
            </w:r>
            <w:proofErr w:type="spellEnd"/>
            <w:r>
              <w:rPr>
                <w:rFonts w:ascii="Arial" w:hAnsi="Arial" w:cs="Arial"/>
                <w:sz w:val="24"/>
                <w:szCs w:val="24"/>
                <w:lang w:val="en-US"/>
              </w:rPr>
              <w:t xml:space="preserve"> that </w:t>
            </w:r>
            <w:r w:rsidR="002709A0" w:rsidRPr="00914DEF">
              <w:rPr>
                <w:rFonts w:ascii="Arial" w:hAnsi="Arial" w:cs="Arial"/>
                <w:sz w:val="24"/>
                <w:szCs w:val="24"/>
                <w:lang w:val="en-US"/>
              </w:rPr>
              <w:t xml:space="preserve">there are emotional </w:t>
            </w:r>
            <w:r w:rsidR="00325176" w:rsidRPr="00914DEF">
              <w:rPr>
                <w:rFonts w:ascii="Arial" w:hAnsi="Arial" w:cs="Arial"/>
                <w:sz w:val="24"/>
                <w:szCs w:val="24"/>
                <w:lang w:val="en-US"/>
              </w:rPr>
              <w:t xml:space="preserve">and personal </w:t>
            </w:r>
            <w:r w:rsidR="00071C80">
              <w:rPr>
                <w:rFonts w:ascii="Arial" w:hAnsi="Arial" w:cs="Arial"/>
                <w:sz w:val="24"/>
                <w:szCs w:val="24"/>
                <w:lang w:val="en-US"/>
              </w:rPr>
              <w:t>responses</w:t>
            </w:r>
            <w:r w:rsidR="002709A0" w:rsidRPr="00914DEF">
              <w:rPr>
                <w:rFonts w:ascii="Arial" w:hAnsi="Arial" w:cs="Arial"/>
                <w:sz w:val="24"/>
                <w:szCs w:val="24"/>
                <w:lang w:val="en-US"/>
              </w:rPr>
              <w:t xml:space="preserve"> to </w:t>
            </w:r>
            <w:r w:rsidR="00872135" w:rsidRPr="00914DEF">
              <w:rPr>
                <w:rFonts w:ascii="Arial" w:hAnsi="Arial" w:cs="Arial"/>
                <w:sz w:val="24"/>
                <w:szCs w:val="24"/>
                <w:lang w:val="en-US"/>
              </w:rPr>
              <w:t xml:space="preserve">incidents of </w:t>
            </w:r>
            <w:r w:rsidR="00AD0CFD" w:rsidRPr="00914DEF">
              <w:rPr>
                <w:rFonts w:ascii="Arial" w:hAnsi="Arial" w:cs="Arial"/>
                <w:sz w:val="24"/>
                <w:szCs w:val="24"/>
                <w:lang w:val="en-US"/>
              </w:rPr>
              <w:t xml:space="preserve">bullying, including </w:t>
            </w:r>
            <w:r w:rsidR="00872135" w:rsidRPr="00914DEF">
              <w:rPr>
                <w:rFonts w:ascii="Arial" w:hAnsi="Arial" w:cs="Arial"/>
                <w:sz w:val="24"/>
                <w:szCs w:val="24"/>
                <w:lang w:val="en-US"/>
              </w:rPr>
              <w:t xml:space="preserve">cyberbullying. </w:t>
            </w:r>
            <w:r w:rsidR="00995369">
              <w:rPr>
                <w:rFonts w:ascii="Arial" w:hAnsi="Arial" w:cs="Arial"/>
                <w:sz w:val="24"/>
                <w:szCs w:val="24"/>
                <w:lang w:val="en-US"/>
              </w:rPr>
              <w:t>R</w:t>
            </w:r>
            <w:r w:rsidR="00447ADA">
              <w:rPr>
                <w:rFonts w:ascii="Arial" w:hAnsi="Arial" w:cs="Arial"/>
                <w:sz w:val="24"/>
                <w:szCs w:val="24"/>
                <w:lang w:val="en-US"/>
              </w:rPr>
              <w:t>elying</w:t>
            </w:r>
            <w:r w:rsidR="00B01B8A" w:rsidRPr="00914DEF">
              <w:rPr>
                <w:rFonts w:ascii="Arial" w:hAnsi="Arial" w:cs="Arial"/>
                <w:sz w:val="24"/>
                <w:szCs w:val="24"/>
                <w:lang w:val="en-US"/>
              </w:rPr>
              <w:t xml:space="preserve"> </w:t>
            </w:r>
            <w:r w:rsidR="00995369">
              <w:rPr>
                <w:rFonts w:ascii="Arial" w:hAnsi="Arial" w:cs="Arial"/>
                <w:sz w:val="24"/>
                <w:szCs w:val="24"/>
                <w:lang w:val="en-US"/>
              </w:rPr>
              <w:t>primarily</w:t>
            </w:r>
            <w:r w:rsidR="00B01B8A" w:rsidRPr="00914DEF">
              <w:rPr>
                <w:rFonts w:ascii="Arial" w:hAnsi="Arial" w:cs="Arial"/>
                <w:sz w:val="24"/>
                <w:szCs w:val="24"/>
                <w:lang w:val="en-US"/>
              </w:rPr>
              <w:t xml:space="preserve"> on</w:t>
            </w:r>
            <w:r w:rsidR="00872135" w:rsidRPr="00914DEF">
              <w:rPr>
                <w:rFonts w:ascii="Arial" w:hAnsi="Arial" w:cs="Arial"/>
                <w:sz w:val="24"/>
                <w:szCs w:val="24"/>
                <w:lang w:val="en-US"/>
              </w:rPr>
              <w:t xml:space="preserve"> technical or technological </w:t>
            </w:r>
            <w:r w:rsidR="00B01B8A" w:rsidRPr="00914DEF">
              <w:rPr>
                <w:rFonts w:ascii="Arial" w:hAnsi="Arial" w:cs="Arial"/>
                <w:sz w:val="24"/>
                <w:szCs w:val="24"/>
                <w:lang w:val="en-US"/>
              </w:rPr>
              <w:t>methods to address</w:t>
            </w:r>
            <w:r w:rsidR="00852385" w:rsidRPr="00914DEF">
              <w:rPr>
                <w:rFonts w:ascii="Arial" w:hAnsi="Arial" w:cs="Arial"/>
                <w:sz w:val="24"/>
                <w:szCs w:val="24"/>
                <w:lang w:val="en-US"/>
              </w:rPr>
              <w:t xml:space="preserve"> this</w:t>
            </w:r>
            <w:r w:rsidR="00E56CA3">
              <w:rPr>
                <w:rFonts w:ascii="Arial" w:hAnsi="Arial" w:cs="Arial"/>
                <w:sz w:val="24"/>
                <w:szCs w:val="24"/>
                <w:lang w:val="en-US"/>
              </w:rPr>
              <w:t xml:space="preserve"> challenging</w:t>
            </w:r>
            <w:r w:rsidR="00852385" w:rsidRPr="00914DEF">
              <w:rPr>
                <w:rFonts w:ascii="Arial" w:hAnsi="Arial" w:cs="Arial"/>
                <w:sz w:val="24"/>
                <w:szCs w:val="24"/>
                <w:lang w:val="en-US"/>
              </w:rPr>
              <w:t xml:space="preserve"> area</w:t>
            </w:r>
            <w:r w:rsidR="00DD097B">
              <w:rPr>
                <w:rFonts w:ascii="Arial" w:hAnsi="Arial" w:cs="Arial"/>
                <w:sz w:val="24"/>
                <w:szCs w:val="24"/>
                <w:lang w:val="en-US"/>
              </w:rPr>
              <w:t xml:space="preserve"> may not </w:t>
            </w:r>
            <w:r w:rsidR="00E56CA3">
              <w:rPr>
                <w:rFonts w:ascii="Arial" w:hAnsi="Arial" w:cs="Arial"/>
                <w:sz w:val="24"/>
                <w:szCs w:val="24"/>
                <w:lang w:val="en-US"/>
              </w:rPr>
              <w:t>be an effective solution</w:t>
            </w:r>
            <w:r w:rsidR="00852385" w:rsidRPr="00914DEF">
              <w:rPr>
                <w:rFonts w:ascii="Arial" w:hAnsi="Arial" w:cs="Arial"/>
                <w:sz w:val="24"/>
                <w:szCs w:val="24"/>
                <w:lang w:val="en-US"/>
              </w:rPr>
              <w:t xml:space="preserve">. </w:t>
            </w:r>
            <w:r w:rsidR="00103FDF">
              <w:rPr>
                <w:rFonts w:ascii="Arial" w:hAnsi="Arial" w:cs="Arial"/>
                <w:sz w:val="24"/>
                <w:szCs w:val="24"/>
                <w:lang w:val="en-US"/>
              </w:rPr>
              <w:t>A</w:t>
            </w:r>
            <w:r w:rsidR="0064764D" w:rsidRPr="00914DEF">
              <w:rPr>
                <w:rFonts w:ascii="Arial" w:hAnsi="Arial" w:cs="Arial"/>
                <w:sz w:val="24"/>
                <w:szCs w:val="24"/>
                <w:lang w:val="en-US"/>
              </w:rPr>
              <w:t xml:space="preserve"> long term</w:t>
            </w:r>
            <w:r w:rsidR="00703765" w:rsidRPr="00914DEF">
              <w:rPr>
                <w:rFonts w:ascii="Arial" w:hAnsi="Arial" w:cs="Arial"/>
                <w:sz w:val="24"/>
                <w:szCs w:val="24"/>
                <w:lang w:val="en-US"/>
              </w:rPr>
              <w:t>, pro-active</w:t>
            </w:r>
            <w:r w:rsidR="0064764D" w:rsidRPr="00914DEF">
              <w:rPr>
                <w:rFonts w:ascii="Arial" w:hAnsi="Arial" w:cs="Arial"/>
                <w:sz w:val="24"/>
                <w:szCs w:val="24"/>
                <w:lang w:val="en-US"/>
              </w:rPr>
              <w:t xml:space="preserve"> approach</w:t>
            </w:r>
            <w:r w:rsidR="00103FDF">
              <w:rPr>
                <w:rFonts w:ascii="Arial" w:hAnsi="Arial" w:cs="Arial"/>
                <w:sz w:val="24"/>
                <w:szCs w:val="24"/>
                <w:lang w:val="en-US"/>
              </w:rPr>
              <w:t>,</w:t>
            </w:r>
            <w:r w:rsidR="0064764D" w:rsidRPr="00914DEF">
              <w:rPr>
                <w:rFonts w:ascii="Arial" w:hAnsi="Arial" w:cs="Arial"/>
                <w:sz w:val="24"/>
                <w:szCs w:val="24"/>
                <w:lang w:val="en-US"/>
              </w:rPr>
              <w:t xml:space="preserve"> involving</w:t>
            </w:r>
            <w:r w:rsidR="00852385" w:rsidRPr="00914DEF">
              <w:rPr>
                <w:rFonts w:ascii="Arial" w:hAnsi="Arial" w:cs="Arial"/>
                <w:sz w:val="24"/>
                <w:szCs w:val="24"/>
                <w:lang w:val="en-US"/>
              </w:rPr>
              <w:t xml:space="preserve"> education and good practice</w:t>
            </w:r>
            <w:r w:rsidR="00103FDF">
              <w:rPr>
                <w:rFonts w:ascii="Arial" w:hAnsi="Arial" w:cs="Arial"/>
                <w:sz w:val="24"/>
                <w:szCs w:val="24"/>
                <w:lang w:val="en-US"/>
              </w:rPr>
              <w:t xml:space="preserve">, </w:t>
            </w:r>
            <w:r w:rsidR="00103FDF" w:rsidRPr="00914DEF">
              <w:rPr>
                <w:rFonts w:ascii="Arial" w:hAnsi="Arial" w:cs="Arial"/>
                <w:sz w:val="24"/>
                <w:szCs w:val="24"/>
                <w:lang w:val="en-US"/>
              </w:rPr>
              <w:t xml:space="preserve">is required </w:t>
            </w:r>
            <w:r w:rsidR="00103FDF">
              <w:rPr>
                <w:rFonts w:ascii="Arial" w:hAnsi="Arial" w:cs="Arial"/>
                <w:sz w:val="24"/>
                <w:szCs w:val="24"/>
                <w:lang w:val="en-US"/>
              </w:rPr>
              <w:t xml:space="preserve">to address </w:t>
            </w:r>
            <w:r w:rsidR="002F443F">
              <w:rPr>
                <w:rFonts w:ascii="Arial" w:hAnsi="Arial" w:cs="Arial"/>
                <w:sz w:val="24"/>
                <w:szCs w:val="24"/>
                <w:lang w:val="en-US"/>
              </w:rPr>
              <w:t>this complex area</w:t>
            </w:r>
            <w:r w:rsidR="00852385" w:rsidRPr="00914DEF">
              <w:rPr>
                <w:rFonts w:ascii="Arial" w:hAnsi="Arial" w:cs="Arial"/>
                <w:sz w:val="24"/>
                <w:szCs w:val="24"/>
                <w:lang w:val="en-US"/>
              </w:rPr>
              <w:t>.</w:t>
            </w:r>
          </w:p>
          <w:p w:rsidR="002709A0" w:rsidRPr="00914DEF" w:rsidRDefault="009972DA" w:rsidP="004F2A5E">
            <w:pPr>
              <w:spacing w:line="240" w:lineRule="auto"/>
              <w:rPr>
                <w:rFonts w:ascii="Arial" w:hAnsi="Arial" w:cs="Arial"/>
                <w:sz w:val="24"/>
                <w:szCs w:val="24"/>
                <w:lang w:val="en-US"/>
              </w:rPr>
            </w:pPr>
            <w:r w:rsidRPr="00914DEF">
              <w:rPr>
                <w:rFonts w:ascii="Arial" w:hAnsi="Arial" w:cs="Arial"/>
                <w:sz w:val="24"/>
                <w:szCs w:val="24"/>
                <w:lang w:val="en-US"/>
              </w:rPr>
              <w:t xml:space="preserve">To counteract and </w:t>
            </w:r>
            <w:r w:rsidR="002C18F4" w:rsidRPr="00914DEF">
              <w:rPr>
                <w:rFonts w:ascii="Arial" w:hAnsi="Arial" w:cs="Arial"/>
                <w:sz w:val="24"/>
                <w:szCs w:val="24"/>
                <w:lang w:val="en-US"/>
              </w:rPr>
              <w:t xml:space="preserve">prevent </w:t>
            </w:r>
            <w:r w:rsidR="00F97054" w:rsidRPr="00914DEF">
              <w:rPr>
                <w:rFonts w:ascii="Arial" w:hAnsi="Arial" w:cs="Arial"/>
                <w:sz w:val="24"/>
                <w:szCs w:val="24"/>
                <w:lang w:val="en-US"/>
              </w:rPr>
              <w:t>cyberbullying, the following may be worth considering:</w:t>
            </w:r>
          </w:p>
          <w:p w:rsidR="001F1AC4" w:rsidRPr="00914DEF" w:rsidRDefault="00703765" w:rsidP="006A658A">
            <w:pPr>
              <w:numPr>
                <w:ilvl w:val="0"/>
                <w:numId w:val="4"/>
              </w:numPr>
              <w:spacing w:line="240" w:lineRule="auto"/>
              <w:rPr>
                <w:rFonts w:ascii="Arial" w:hAnsi="Arial" w:cs="Arial"/>
                <w:sz w:val="24"/>
                <w:szCs w:val="24"/>
                <w:lang w:val="en-US"/>
              </w:rPr>
            </w:pPr>
            <w:r w:rsidRPr="00914DEF">
              <w:rPr>
                <w:rFonts w:ascii="Arial" w:hAnsi="Arial" w:cs="Arial"/>
                <w:sz w:val="24"/>
                <w:szCs w:val="24"/>
                <w:lang w:val="en-US"/>
              </w:rPr>
              <w:t>Actively e</w:t>
            </w:r>
            <w:r w:rsidR="001F1AC4" w:rsidRPr="00914DEF">
              <w:rPr>
                <w:rFonts w:ascii="Arial" w:hAnsi="Arial" w:cs="Arial"/>
                <w:sz w:val="24"/>
                <w:szCs w:val="24"/>
                <w:lang w:val="en-US"/>
              </w:rPr>
              <w:t>ncourage</w:t>
            </w:r>
            <w:r w:rsidR="003B12B1" w:rsidRPr="00914DEF">
              <w:rPr>
                <w:rFonts w:ascii="Arial" w:hAnsi="Arial" w:cs="Arial"/>
                <w:sz w:val="24"/>
                <w:szCs w:val="24"/>
                <w:lang w:val="en-US"/>
              </w:rPr>
              <w:t xml:space="preserve"> and promote</w:t>
            </w:r>
            <w:r w:rsidR="001F1AC4" w:rsidRPr="00914DEF">
              <w:rPr>
                <w:rFonts w:ascii="Arial" w:hAnsi="Arial" w:cs="Arial"/>
                <w:sz w:val="24"/>
                <w:szCs w:val="24"/>
                <w:lang w:val="en-US"/>
              </w:rPr>
              <w:t xml:space="preserve"> the importance of early intervention </w:t>
            </w:r>
            <w:r w:rsidR="00751D5C" w:rsidRPr="00914DEF">
              <w:rPr>
                <w:rFonts w:ascii="Arial" w:hAnsi="Arial" w:cs="Arial"/>
                <w:sz w:val="24"/>
                <w:szCs w:val="24"/>
                <w:lang w:val="en-US"/>
              </w:rPr>
              <w:t>such as the</w:t>
            </w:r>
            <w:r w:rsidR="00952776">
              <w:rPr>
                <w:rFonts w:ascii="Arial" w:hAnsi="Arial" w:cs="Arial"/>
                <w:sz w:val="24"/>
                <w:szCs w:val="24"/>
                <w:lang w:val="en-US"/>
              </w:rPr>
              <w:t xml:space="preserve"> reporting of offensive</w:t>
            </w:r>
            <w:r w:rsidR="001F1AC4" w:rsidRPr="00914DEF">
              <w:rPr>
                <w:rFonts w:ascii="Arial" w:hAnsi="Arial" w:cs="Arial"/>
                <w:sz w:val="24"/>
                <w:szCs w:val="24"/>
                <w:lang w:val="en-US"/>
              </w:rPr>
              <w:t xml:space="preserve"> material</w:t>
            </w:r>
            <w:r w:rsidR="00FA365C" w:rsidRPr="00914DEF">
              <w:rPr>
                <w:rFonts w:ascii="Arial" w:hAnsi="Arial" w:cs="Arial"/>
                <w:sz w:val="24"/>
                <w:szCs w:val="24"/>
                <w:lang w:val="en-US"/>
              </w:rPr>
              <w:t xml:space="preserve"> through the </w:t>
            </w:r>
            <w:r w:rsidR="0033202B" w:rsidRPr="00914DEF">
              <w:rPr>
                <w:rFonts w:ascii="Arial" w:hAnsi="Arial" w:cs="Arial"/>
                <w:sz w:val="24"/>
                <w:szCs w:val="24"/>
                <w:lang w:val="en-US"/>
              </w:rPr>
              <w:t>mechanisms</w:t>
            </w:r>
            <w:r w:rsidR="00C9723E" w:rsidRPr="00914DEF">
              <w:rPr>
                <w:rFonts w:ascii="Arial" w:hAnsi="Arial" w:cs="Arial"/>
                <w:sz w:val="24"/>
                <w:szCs w:val="24"/>
                <w:lang w:val="en-US"/>
              </w:rPr>
              <w:t xml:space="preserve"> </w:t>
            </w:r>
            <w:r w:rsidR="00D87538" w:rsidRPr="00914DEF">
              <w:rPr>
                <w:rFonts w:ascii="Arial" w:hAnsi="Arial" w:cs="Arial"/>
                <w:sz w:val="24"/>
                <w:szCs w:val="24"/>
                <w:lang w:val="en-US"/>
              </w:rPr>
              <w:t>provided on social media websites</w:t>
            </w:r>
            <w:r w:rsidR="00A26515" w:rsidRPr="00914DEF">
              <w:rPr>
                <w:rFonts w:ascii="Arial" w:hAnsi="Arial" w:cs="Arial"/>
                <w:sz w:val="24"/>
                <w:szCs w:val="24"/>
                <w:lang w:val="en-US"/>
              </w:rPr>
              <w:t xml:space="preserve">. </w:t>
            </w:r>
            <w:r w:rsidR="00D22108">
              <w:rPr>
                <w:rFonts w:ascii="Arial" w:hAnsi="Arial" w:cs="Arial"/>
                <w:sz w:val="24"/>
                <w:szCs w:val="24"/>
                <w:lang w:val="en-US"/>
              </w:rPr>
              <w:t>In this context</w:t>
            </w:r>
            <w:r w:rsidR="00DA155F" w:rsidRPr="00914DEF">
              <w:rPr>
                <w:rFonts w:ascii="Arial" w:hAnsi="Arial" w:cs="Arial"/>
                <w:sz w:val="24"/>
                <w:szCs w:val="24"/>
                <w:lang w:val="en-US"/>
              </w:rPr>
              <w:t>, s</w:t>
            </w:r>
            <w:r w:rsidR="000B291E" w:rsidRPr="00914DEF">
              <w:rPr>
                <w:rFonts w:ascii="Arial" w:hAnsi="Arial" w:cs="Arial"/>
                <w:sz w:val="24"/>
                <w:szCs w:val="24"/>
                <w:lang w:val="en-US"/>
              </w:rPr>
              <w:t>ocial media website</w:t>
            </w:r>
            <w:r w:rsidR="007F3ECC" w:rsidRPr="00914DEF">
              <w:rPr>
                <w:rFonts w:ascii="Arial" w:hAnsi="Arial" w:cs="Arial"/>
                <w:sz w:val="24"/>
                <w:szCs w:val="24"/>
                <w:lang w:val="en-US"/>
              </w:rPr>
              <w:t>s and platforms</w:t>
            </w:r>
            <w:r w:rsidR="000B291E" w:rsidRPr="00914DEF">
              <w:rPr>
                <w:rFonts w:ascii="Arial" w:hAnsi="Arial" w:cs="Arial"/>
                <w:sz w:val="24"/>
                <w:szCs w:val="24"/>
                <w:lang w:val="en-US"/>
              </w:rPr>
              <w:t xml:space="preserve"> </w:t>
            </w:r>
            <w:r w:rsidR="00CF346E" w:rsidRPr="00914DEF">
              <w:rPr>
                <w:rFonts w:ascii="Arial" w:hAnsi="Arial" w:cs="Arial"/>
                <w:sz w:val="24"/>
                <w:szCs w:val="24"/>
                <w:lang w:val="en-US"/>
              </w:rPr>
              <w:t>must ensure their reporting procedures are transparent and easily accessible.</w:t>
            </w:r>
            <w:r w:rsidR="00C9723E" w:rsidRPr="00914DEF">
              <w:rPr>
                <w:rFonts w:ascii="Arial" w:hAnsi="Arial" w:cs="Arial"/>
                <w:sz w:val="24"/>
                <w:szCs w:val="24"/>
                <w:lang w:val="en-US"/>
              </w:rPr>
              <w:t xml:space="preserve"> </w:t>
            </w:r>
            <w:r w:rsidR="00FA365C" w:rsidRPr="00914DEF">
              <w:rPr>
                <w:rFonts w:ascii="Arial" w:hAnsi="Arial" w:cs="Arial"/>
                <w:sz w:val="24"/>
                <w:szCs w:val="24"/>
                <w:lang w:val="en-US"/>
              </w:rPr>
              <w:t xml:space="preserve"> </w:t>
            </w:r>
          </w:p>
          <w:p w:rsidR="00F97054" w:rsidRPr="00914DEF" w:rsidRDefault="00744D29" w:rsidP="006A658A">
            <w:pPr>
              <w:numPr>
                <w:ilvl w:val="0"/>
                <w:numId w:val="4"/>
              </w:numPr>
              <w:spacing w:line="240" w:lineRule="auto"/>
              <w:rPr>
                <w:rFonts w:ascii="Arial" w:hAnsi="Arial" w:cs="Arial"/>
                <w:sz w:val="24"/>
                <w:szCs w:val="24"/>
                <w:lang w:val="en-US"/>
              </w:rPr>
            </w:pPr>
            <w:r w:rsidRPr="00914DEF">
              <w:rPr>
                <w:rFonts w:ascii="Arial" w:hAnsi="Arial" w:cs="Arial"/>
                <w:sz w:val="24"/>
                <w:szCs w:val="24"/>
                <w:lang w:val="en-US"/>
              </w:rPr>
              <w:t>Develop and</w:t>
            </w:r>
            <w:r w:rsidR="00F97054" w:rsidRPr="00914DEF">
              <w:rPr>
                <w:rFonts w:ascii="Arial" w:hAnsi="Arial" w:cs="Arial"/>
                <w:sz w:val="24"/>
                <w:szCs w:val="24"/>
                <w:lang w:val="en-US"/>
              </w:rPr>
              <w:t xml:space="preserve"> encourag</w:t>
            </w:r>
            <w:r w:rsidR="008369D7" w:rsidRPr="00914DEF">
              <w:rPr>
                <w:rFonts w:ascii="Arial" w:hAnsi="Arial" w:cs="Arial"/>
                <w:sz w:val="24"/>
                <w:szCs w:val="24"/>
                <w:lang w:val="en-US"/>
              </w:rPr>
              <w:t>e</w:t>
            </w:r>
            <w:r w:rsidR="00F66B9C">
              <w:rPr>
                <w:rFonts w:ascii="Arial" w:hAnsi="Arial" w:cs="Arial"/>
                <w:sz w:val="24"/>
                <w:szCs w:val="24"/>
                <w:lang w:val="en-US"/>
              </w:rPr>
              <w:t xml:space="preserve"> personal</w:t>
            </w:r>
            <w:r w:rsidR="00F97054" w:rsidRPr="00914DEF">
              <w:rPr>
                <w:rFonts w:ascii="Arial" w:hAnsi="Arial" w:cs="Arial"/>
                <w:sz w:val="24"/>
                <w:szCs w:val="24"/>
                <w:lang w:val="en-US"/>
              </w:rPr>
              <w:t xml:space="preserve"> resilience skills </w:t>
            </w:r>
            <w:r w:rsidRPr="00914DEF">
              <w:rPr>
                <w:rFonts w:ascii="Arial" w:hAnsi="Arial" w:cs="Arial"/>
                <w:sz w:val="24"/>
                <w:szCs w:val="24"/>
                <w:lang w:val="en-US"/>
              </w:rPr>
              <w:t>in</w:t>
            </w:r>
            <w:r w:rsidR="00F97054" w:rsidRPr="00914DEF">
              <w:rPr>
                <w:rFonts w:ascii="Arial" w:hAnsi="Arial" w:cs="Arial"/>
                <w:sz w:val="24"/>
                <w:szCs w:val="24"/>
                <w:lang w:val="en-US"/>
              </w:rPr>
              <w:t xml:space="preserve"> young people</w:t>
            </w:r>
            <w:r w:rsidR="002212A7">
              <w:rPr>
                <w:rFonts w:ascii="Arial" w:hAnsi="Arial" w:cs="Arial"/>
                <w:sz w:val="24"/>
                <w:szCs w:val="24"/>
                <w:lang w:val="en-US"/>
              </w:rPr>
              <w:t xml:space="preserve">. This requires a collaborative approach from teachers, </w:t>
            </w:r>
            <w:r w:rsidR="007227CB" w:rsidRPr="00914DEF">
              <w:rPr>
                <w:rFonts w:ascii="Arial" w:hAnsi="Arial" w:cs="Arial"/>
                <w:sz w:val="24"/>
                <w:szCs w:val="24"/>
                <w:lang w:val="en-US"/>
              </w:rPr>
              <w:t>parents</w:t>
            </w:r>
            <w:r w:rsidR="00142A61">
              <w:rPr>
                <w:rFonts w:ascii="Arial" w:hAnsi="Arial" w:cs="Arial"/>
                <w:sz w:val="24"/>
                <w:szCs w:val="24"/>
                <w:lang w:val="en-US"/>
              </w:rPr>
              <w:t xml:space="preserve"> and agencies.</w:t>
            </w:r>
          </w:p>
          <w:p w:rsidR="006130EF" w:rsidRPr="00914DEF" w:rsidRDefault="006130EF" w:rsidP="006A658A">
            <w:pPr>
              <w:numPr>
                <w:ilvl w:val="0"/>
                <w:numId w:val="4"/>
              </w:numPr>
              <w:spacing w:line="240" w:lineRule="auto"/>
              <w:rPr>
                <w:rFonts w:ascii="Arial" w:hAnsi="Arial" w:cs="Arial"/>
                <w:sz w:val="24"/>
                <w:szCs w:val="24"/>
                <w:lang w:val="en-US"/>
              </w:rPr>
            </w:pPr>
            <w:r w:rsidRPr="00914DEF">
              <w:rPr>
                <w:rFonts w:ascii="Arial" w:hAnsi="Arial" w:cs="Arial"/>
                <w:sz w:val="24"/>
                <w:szCs w:val="24"/>
                <w:lang w:val="en-US"/>
              </w:rPr>
              <w:t>Deliver effective mental health awareness information in schools</w:t>
            </w:r>
            <w:r w:rsidR="00A31525" w:rsidRPr="00914DEF">
              <w:rPr>
                <w:rFonts w:ascii="Arial" w:hAnsi="Arial" w:cs="Arial"/>
                <w:sz w:val="24"/>
                <w:szCs w:val="24"/>
                <w:lang w:val="en-US"/>
              </w:rPr>
              <w:t xml:space="preserve">. </w:t>
            </w:r>
            <w:r w:rsidR="00C475D2">
              <w:rPr>
                <w:rFonts w:ascii="Arial" w:hAnsi="Arial" w:cs="Arial"/>
                <w:sz w:val="24"/>
                <w:szCs w:val="24"/>
                <w:lang w:val="en-US"/>
              </w:rPr>
              <w:t>Support, s</w:t>
            </w:r>
            <w:r w:rsidR="00FB5C54" w:rsidRPr="00914DEF">
              <w:rPr>
                <w:rFonts w:ascii="Arial" w:hAnsi="Arial" w:cs="Arial"/>
                <w:sz w:val="24"/>
                <w:szCs w:val="24"/>
                <w:lang w:val="en-US"/>
              </w:rPr>
              <w:t>ignpost</w:t>
            </w:r>
            <w:r w:rsidR="00D2665F" w:rsidRPr="00914DEF">
              <w:rPr>
                <w:rFonts w:ascii="Arial" w:hAnsi="Arial" w:cs="Arial"/>
                <w:sz w:val="24"/>
                <w:szCs w:val="24"/>
                <w:lang w:val="en-US"/>
              </w:rPr>
              <w:t xml:space="preserve"> and divert</w:t>
            </w:r>
            <w:r w:rsidR="0023450C" w:rsidRPr="00914DEF">
              <w:rPr>
                <w:rFonts w:ascii="Arial" w:hAnsi="Arial" w:cs="Arial"/>
                <w:sz w:val="24"/>
                <w:szCs w:val="24"/>
                <w:lang w:val="en-US"/>
              </w:rPr>
              <w:t xml:space="preserve"> those at risk to appropriate </w:t>
            </w:r>
            <w:r w:rsidR="00A31525" w:rsidRPr="00914DEF">
              <w:rPr>
                <w:rFonts w:ascii="Arial" w:hAnsi="Arial" w:cs="Arial"/>
                <w:sz w:val="24"/>
                <w:szCs w:val="24"/>
                <w:lang w:val="en-US"/>
              </w:rPr>
              <w:t xml:space="preserve">support </w:t>
            </w:r>
            <w:r w:rsidR="0023450C" w:rsidRPr="00914DEF">
              <w:rPr>
                <w:rFonts w:ascii="Arial" w:hAnsi="Arial" w:cs="Arial"/>
                <w:sz w:val="24"/>
                <w:szCs w:val="24"/>
                <w:lang w:val="en-US"/>
              </w:rPr>
              <w:t>services and local resources</w:t>
            </w:r>
            <w:r w:rsidR="00557298" w:rsidRPr="00914DEF">
              <w:rPr>
                <w:rFonts w:ascii="Arial" w:hAnsi="Arial" w:cs="Arial"/>
                <w:sz w:val="24"/>
                <w:szCs w:val="24"/>
                <w:lang w:val="en-US"/>
              </w:rPr>
              <w:t xml:space="preserve">. Mental health professionals </w:t>
            </w:r>
            <w:r w:rsidR="00742D3D" w:rsidRPr="00914DEF">
              <w:rPr>
                <w:rFonts w:ascii="Arial" w:hAnsi="Arial" w:cs="Arial"/>
                <w:sz w:val="24"/>
                <w:szCs w:val="24"/>
                <w:lang w:val="en-US"/>
              </w:rPr>
              <w:t xml:space="preserve">working </w:t>
            </w:r>
            <w:r w:rsidR="00D015C6">
              <w:rPr>
                <w:rFonts w:ascii="Arial" w:hAnsi="Arial" w:cs="Arial"/>
                <w:sz w:val="24"/>
                <w:szCs w:val="24"/>
                <w:lang w:val="en-US"/>
              </w:rPr>
              <w:t>i</w:t>
            </w:r>
            <w:r w:rsidR="002212A7">
              <w:rPr>
                <w:rFonts w:ascii="Arial" w:hAnsi="Arial" w:cs="Arial"/>
                <w:sz w:val="24"/>
                <w:szCs w:val="24"/>
                <w:lang w:val="en-US"/>
              </w:rPr>
              <w:t>n this area must also develop</w:t>
            </w:r>
            <w:r w:rsidR="00D015C6">
              <w:rPr>
                <w:rFonts w:ascii="Arial" w:hAnsi="Arial" w:cs="Arial"/>
                <w:sz w:val="24"/>
                <w:szCs w:val="24"/>
                <w:lang w:val="en-US"/>
              </w:rPr>
              <w:t xml:space="preserve"> an </w:t>
            </w:r>
            <w:r w:rsidR="00557298" w:rsidRPr="00914DEF">
              <w:rPr>
                <w:rFonts w:ascii="Arial" w:hAnsi="Arial" w:cs="Arial"/>
                <w:sz w:val="24"/>
                <w:szCs w:val="24"/>
                <w:lang w:val="en-US"/>
              </w:rPr>
              <w:t>understand</w:t>
            </w:r>
            <w:r w:rsidR="00D015C6">
              <w:rPr>
                <w:rFonts w:ascii="Arial" w:hAnsi="Arial" w:cs="Arial"/>
                <w:sz w:val="24"/>
                <w:szCs w:val="24"/>
                <w:lang w:val="en-US"/>
              </w:rPr>
              <w:t>ing of</w:t>
            </w:r>
            <w:r w:rsidR="00557298" w:rsidRPr="00914DEF">
              <w:rPr>
                <w:rFonts w:ascii="Arial" w:hAnsi="Arial" w:cs="Arial"/>
                <w:sz w:val="24"/>
                <w:szCs w:val="24"/>
                <w:lang w:val="en-US"/>
              </w:rPr>
              <w:t xml:space="preserve"> the dynamics of social media</w:t>
            </w:r>
            <w:r w:rsidR="00594784" w:rsidRPr="00914DEF">
              <w:rPr>
                <w:rFonts w:ascii="Arial" w:hAnsi="Arial" w:cs="Arial"/>
                <w:sz w:val="24"/>
                <w:szCs w:val="24"/>
                <w:lang w:val="en-US"/>
              </w:rPr>
              <w:t xml:space="preserve"> </w:t>
            </w:r>
            <w:r w:rsidR="007E0643">
              <w:rPr>
                <w:rFonts w:ascii="Arial" w:hAnsi="Arial" w:cs="Arial"/>
                <w:sz w:val="24"/>
                <w:szCs w:val="24"/>
                <w:lang w:val="en-US"/>
              </w:rPr>
              <w:t>to</w:t>
            </w:r>
            <w:r w:rsidR="00594784" w:rsidRPr="00914DEF">
              <w:rPr>
                <w:rFonts w:ascii="Arial" w:hAnsi="Arial" w:cs="Arial"/>
                <w:sz w:val="24"/>
                <w:szCs w:val="24"/>
                <w:lang w:val="en-US"/>
              </w:rPr>
              <w:t xml:space="preserve"> ensure that they are sufficiently ‘cyber-literate’</w:t>
            </w:r>
            <w:r w:rsidR="00557298" w:rsidRPr="00914DEF">
              <w:rPr>
                <w:rFonts w:ascii="Arial" w:hAnsi="Arial" w:cs="Arial"/>
                <w:sz w:val="24"/>
                <w:szCs w:val="24"/>
                <w:lang w:val="en-US"/>
              </w:rPr>
              <w:t>.</w:t>
            </w:r>
          </w:p>
          <w:p w:rsidR="006130EF" w:rsidRPr="00914DEF" w:rsidRDefault="00B938B4" w:rsidP="006A658A">
            <w:pPr>
              <w:numPr>
                <w:ilvl w:val="0"/>
                <w:numId w:val="4"/>
              </w:numPr>
              <w:spacing w:line="240" w:lineRule="auto"/>
              <w:rPr>
                <w:rFonts w:ascii="Arial" w:hAnsi="Arial" w:cs="Arial"/>
                <w:sz w:val="24"/>
                <w:szCs w:val="24"/>
                <w:lang w:val="en-US"/>
              </w:rPr>
            </w:pPr>
            <w:r>
              <w:rPr>
                <w:rFonts w:ascii="Arial" w:hAnsi="Arial" w:cs="Arial"/>
                <w:sz w:val="24"/>
                <w:szCs w:val="24"/>
                <w:lang w:val="en-US"/>
              </w:rPr>
              <w:t>E</w:t>
            </w:r>
            <w:r w:rsidR="004B05BE" w:rsidRPr="00914DEF">
              <w:rPr>
                <w:rFonts w:ascii="Arial" w:hAnsi="Arial" w:cs="Arial"/>
                <w:sz w:val="24"/>
                <w:szCs w:val="24"/>
                <w:lang w:val="en-US"/>
              </w:rPr>
              <w:t xml:space="preserve">ncourage young people to </w:t>
            </w:r>
            <w:r w:rsidR="00B10F17" w:rsidRPr="00914DEF">
              <w:rPr>
                <w:rFonts w:ascii="Arial" w:hAnsi="Arial" w:cs="Arial"/>
                <w:sz w:val="24"/>
                <w:szCs w:val="24"/>
                <w:lang w:val="en-US"/>
              </w:rPr>
              <w:t xml:space="preserve">follow </w:t>
            </w:r>
            <w:r w:rsidR="004B05BE" w:rsidRPr="00914DEF">
              <w:rPr>
                <w:rFonts w:ascii="Arial" w:hAnsi="Arial" w:cs="Arial"/>
                <w:sz w:val="24"/>
                <w:szCs w:val="24"/>
                <w:lang w:val="en-US"/>
              </w:rPr>
              <w:t>good practice on social media websites</w:t>
            </w:r>
            <w:r w:rsidR="002F777A" w:rsidRPr="00914DEF">
              <w:rPr>
                <w:rFonts w:ascii="Arial" w:hAnsi="Arial" w:cs="Arial"/>
                <w:sz w:val="24"/>
                <w:szCs w:val="24"/>
                <w:lang w:val="en-US"/>
              </w:rPr>
              <w:t xml:space="preserve">. </w:t>
            </w:r>
            <w:r w:rsidR="0037143D">
              <w:rPr>
                <w:rFonts w:ascii="Arial" w:hAnsi="Arial" w:cs="Arial"/>
                <w:sz w:val="24"/>
                <w:szCs w:val="24"/>
                <w:lang w:val="en-US"/>
              </w:rPr>
              <w:t>This includes</w:t>
            </w:r>
            <w:r w:rsidR="002F777A" w:rsidRPr="00914DEF">
              <w:rPr>
                <w:rFonts w:ascii="Arial" w:hAnsi="Arial" w:cs="Arial"/>
                <w:sz w:val="24"/>
                <w:szCs w:val="24"/>
                <w:lang w:val="en-US"/>
              </w:rPr>
              <w:t xml:space="preserve"> self-monitoring</w:t>
            </w:r>
            <w:r w:rsidR="00446771" w:rsidRPr="00914DEF">
              <w:rPr>
                <w:rFonts w:ascii="Arial" w:hAnsi="Arial" w:cs="Arial"/>
                <w:sz w:val="24"/>
                <w:szCs w:val="24"/>
                <w:lang w:val="en-US"/>
              </w:rPr>
              <w:t xml:space="preserve"> and caution</w:t>
            </w:r>
            <w:r w:rsidR="002F777A" w:rsidRPr="00914DEF">
              <w:rPr>
                <w:rFonts w:ascii="Arial" w:hAnsi="Arial" w:cs="Arial"/>
                <w:sz w:val="24"/>
                <w:szCs w:val="24"/>
                <w:lang w:val="en-US"/>
              </w:rPr>
              <w:t xml:space="preserve"> when posting</w:t>
            </w:r>
            <w:r w:rsidR="007342E3" w:rsidRPr="00914DEF">
              <w:rPr>
                <w:rFonts w:ascii="Arial" w:hAnsi="Arial" w:cs="Arial"/>
                <w:sz w:val="24"/>
                <w:szCs w:val="24"/>
                <w:lang w:val="en-US"/>
              </w:rPr>
              <w:t xml:space="preserve"> any</w:t>
            </w:r>
            <w:r w:rsidR="002F777A" w:rsidRPr="00914DEF">
              <w:rPr>
                <w:rFonts w:ascii="Arial" w:hAnsi="Arial" w:cs="Arial"/>
                <w:sz w:val="24"/>
                <w:szCs w:val="24"/>
                <w:lang w:val="en-US"/>
              </w:rPr>
              <w:t xml:space="preserve"> personal information online.</w:t>
            </w:r>
            <w:r w:rsidR="006A3A13" w:rsidRPr="00914DEF">
              <w:rPr>
                <w:rFonts w:ascii="Arial" w:hAnsi="Arial" w:cs="Arial"/>
                <w:sz w:val="24"/>
                <w:szCs w:val="24"/>
                <w:lang w:val="en-US"/>
              </w:rPr>
              <w:t xml:space="preserve"> </w:t>
            </w:r>
            <w:r w:rsidR="002F03D0">
              <w:rPr>
                <w:rFonts w:ascii="Arial" w:hAnsi="Arial" w:cs="Arial"/>
                <w:sz w:val="24"/>
                <w:szCs w:val="24"/>
                <w:lang w:val="en-US"/>
              </w:rPr>
              <w:t xml:space="preserve">Where </w:t>
            </w:r>
            <w:proofErr w:type="spellStart"/>
            <w:r w:rsidR="002F03D0">
              <w:rPr>
                <w:rFonts w:ascii="Arial" w:hAnsi="Arial" w:cs="Arial"/>
                <w:sz w:val="24"/>
                <w:szCs w:val="24"/>
                <w:lang w:val="en-US"/>
              </w:rPr>
              <w:t>behaviour</w:t>
            </w:r>
            <w:proofErr w:type="spellEnd"/>
            <w:r w:rsidR="002F03D0">
              <w:rPr>
                <w:rFonts w:ascii="Arial" w:hAnsi="Arial" w:cs="Arial"/>
                <w:sz w:val="24"/>
                <w:szCs w:val="24"/>
                <w:lang w:val="en-US"/>
              </w:rPr>
              <w:t xml:space="preserve"> is upsetting</w:t>
            </w:r>
            <w:r w:rsidR="00C96086">
              <w:rPr>
                <w:rFonts w:ascii="Arial" w:hAnsi="Arial" w:cs="Arial"/>
                <w:sz w:val="24"/>
                <w:szCs w:val="24"/>
                <w:lang w:val="en-US"/>
              </w:rPr>
              <w:t xml:space="preserve"> and </w:t>
            </w:r>
            <w:r w:rsidR="001B3DAA">
              <w:rPr>
                <w:rFonts w:ascii="Arial" w:hAnsi="Arial" w:cs="Arial"/>
                <w:sz w:val="24"/>
                <w:szCs w:val="24"/>
                <w:lang w:val="en-US"/>
              </w:rPr>
              <w:t>antagonistic</w:t>
            </w:r>
            <w:r w:rsidR="007B4038">
              <w:rPr>
                <w:rFonts w:ascii="Arial" w:hAnsi="Arial" w:cs="Arial"/>
                <w:sz w:val="24"/>
                <w:szCs w:val="24"/>
                <w:lang w:val="en-US"/>
              </w:rPr>
              <w:t xml:space="preserve">, </w:t>
            </w:r>
            <w:proofErr w:type="gramStart"/>
            <w:r w:rsidR="007B4038">
              <w:rPr>
                <w:rFonts w:ascii="Arial" w:hAnsi="Arial" w:cs="Arial"/>
                <w:sz w:val="24"/>
                <w:szCs w:val="24"/>
                <w:lang w:val="en-US"/>
              </w:rPr>
              <w:t>encourage</w:t>
            </w:r>
            <w:proofErr w:type="gramEnd"/>
            <w:r w:rsidR="007B4038">
              <w:rPr>
                <w:rFonts w:ascii="Arial" w:hAnsi="Arial" w:cs="Arial"/>
                <w:sz w:val="24"/>
                <w:szCs w:val="24"/>
                <w:lang w:val="en-US"/>
              </w:rPr>
              <w:t xml:space="preserve"> users to report,</w:t>
            </w:r>
            <w:r w:rsidR="002F03D0">
              <w:rPr>
                <w:rFonts w:ascii="Arial" w:hAnsi="Arial" w:cs="Arial"/>
                <w:sz w:val="24"/>
                <w:szCs w:val="24"/>
                <w:lang w:val="en-US"/>
              </w:rPr>
              <w:t xml:space="preserve"> </w:t>
            </w:r>
            <w:r w:rsidR="007B4038">
              <w:rPr>
                <w:rFonts w:ascii="Arial" w:hAnsi="Arial" w:cs="Arial"/>
                <w:sz w:val="24"/>
                <w:szCs w:val="24"/>
                <w:lang w:val="en-US"/>
              </w:rPr>
              <w:t>d</w:t>
            </w:r>
            <w:r w:rsidRPr="00914DEF">
              <w:rPr>
                <w:rFonts w:ascii="Arial" w:hAnsi="Arial" w:cs="Arial"/>
                <w:sz w:val="24"/>
                <w:szCs w:val="24"/>
                <w:lang w:val="en-US"/>
              </w:rPr>
              <w:t>isconnect</w:t>
            </w:r>
            <w:r w:rsidR="000D4C85">
              <w:rPr>
                <w:rFonts w:ascii="Arial" w:hAnsi="Arial" w:cs="Arial"/>
                <w:sz w:val="24"/>
                <w:szCs w:val="24"/>
                <w:lang w:val="en-US"/>
              </w:rPr>
              <w:t>, d</w:t>
            </w:r>
            <w:r w:rsidRPr="00914DEF">
              <w:rPr>
                <w:rFonts w:ascii="Arial" w:hAnsi="Arial" w:cs="Arial"/>
                <w:sz w:val="24"/>
                <w:szCs w:val="24"/>
                <w:lang w:val="en-US"/>
              </w:rPr>
              <w:t>isengage</w:t>
            </w:r>
            <w:r w:rsidR="000D4C85">
              <w:rPr>
                <w:rFonts w:ascii="Arial" w:hAnsi="Arial" w:cs="Arial"/>
                <w:sz w:val="24"/>
                <w:szCs w:val="24"/>
                <w:lang w:val="en-US"/>
              </w:rPr>
              <w:t>, b</w:t>
            </w:r>
            <w:r w:rsidRPr="00914DEF">
              <w:rPr>
                <w:rFonts w:ascii="Arial" w:hAnsi="Arial" w:cs="Arial"/>
                <w:sz w:val="24"/>
                <w:szCs w:val="24"/>
                <w:lang w:val="en-US"/>
              </w:rPr>
              <w:t>lock</w:t>
            </w:r>
            <w:r w:rsidR="00802AF3">
              <w:rPr>
                <w:rFonts w:ascii="Arial" w:hAnsi="Arial" w:cs="Arial"/>
                <w:sz w:val="24"/>
                <w:szCs w:val="24"/>
                <w:lang w:val="en-US"/>
              </w:rPr>
              <w:t>, d</w:t>
            </w:r>
            <w:r w:rsidRPr="00914DEF">
              <w:rPr>
                <w:rFonts w:ascii="Arial" w:hAnsi="Arial" w:cs="Arial"/>
                <w:sz w:val="24"/>
                <w:szCs w:val="24"/>
                <w:lang w:val="en-US"/>
              </w:rPr>
              <w:t>elete.</w:t>
            </w:r>
          </w:p>
          <w:p w:rsidR="00AF19FB" w:rsidRPr="00914DEF" w:rsidRDefault="00713C7B" w:rsidP="006A658A">
            <w:pPr>
              <w:numPr>
                <w:ilvl w:val="0"/>
                <w:numId w:val="4"/>
              </w:numPr>
              <w:spacing w:line="240" w:lineRule="auto"/>
              <w:rPr>
                <w:rFonts w:ascii="Arial" w:hAnsi="Arial" w:cs="Arial"/>
                <w:sz w:val="24"/>
                <w:szCs w:val="24"/>
                <w:lang w:val="en-US"/>
              </w:rPr>
            </w:pPr>
            <w:r w:rsidRPr="00914DEF">
              <w:rPr>
                <w:rFonts w:ascii="Arial" w:hAnsi="Arial" w:cs="Arial"/>
                <w:sz w:val="24"/>
                <w:szCs w:val="24"/>
                <w:lang w:val="en-US"/>
              </w:rPr>
              <w:t>Implement</w:t>
            </w:r>
            <w:r w:rsidR="00AF19FB" w:rsidRPr="00914DEF">
              <w:rPr>
                <w:rFonts w:ascii="Arial" w:hAnsi="Arial" w:cs="Arial"/>
                <w:sz w:val="24"/>
                <w:szCs w:val="24"/>
                <w:lang w:val="en-US"/>
              </w:rPr>
              <w:t xml:space="preserve"> social media</w:t>
            </w:r>
            <w:r w:rsidR="003E49E8" w:rsidRPr="00914DEF">
              <w:rPr>
                <w:rFonts w:ascii="Arial" w:hAnsi="Arial" w:cs="Arial"/>
                <w:sz w:val="24"/>
                <w:szCs w:val="24"/>
                <w:lang w:val="en-US"/>
              </w:rPr>
              <w:t xml:space="preserve"> and information technology (acceptable use)</w:t>
            </w:r>
            <w:r w:rsidR="00AF19FB" w:rsidRPr="00914DEF">
              <w:rPr>
                <w:rFonts w:ascii="Arial" w:hAnsi="Arial" w:cs="Arial"/>
                <w:sz w:val="24"/>
                <w:szCs w:val="24"/>
                <w:lang w:val="en-US"/>
              </w:rPr>
              <w:t xml:space="preserve"> policies </w:t>
            </w:r>
            <w:r w:rsidR="00CA31CE" w:rsidRPr="00914DEF">
              <w:rPr>
                <w:rFonts w:ascii="Arial" w:hAnsi="Arial" w:cs="Arial"/>
                <w:sz w:val="24"/>
                <w:szCs w:val="24"/>
                <w:lang w:val="en-US"/>
              </w:rPr>
              <w:t>at</w:t>
            </w:r>
            <w:r w:rsidR="00AF19FB" w:rsidRPr="00914DEF">
              <w:rPr>
                <w:rFonts w:ascii="Arial" w:hAnsi="Arial" w:cs="Arial"/>
                <w:sz w:val="24"/>
                <w:szCs w:val="24"/>
                <w:lang w:val="en-US"/>
              </w:rPr>
              <w:t xml:space="preserve"> school level</w:t>
            </w:r>
            <w:r w:rsidR="00405CCF" w:rsidRPr="00914DEF">
              <w:rPr>
                <w:rFonts w:ascii="Arial" w:hAnsi="Arial" w:cs="Arial"/>
                <w:sz w:val="24"/>
                <w:szCs w:val="24"/>
                <w:lang w:val="en-US"/>
              </w:rPr>
              <w:t>.</w:t>
            </w:r>
          </w:p>
          <w:p w:rsidR="00F3069C" w:rsidRDefault="00F3069C" w:rsidP="006A658A">
            <w:pPr>
              <w:numPr>
                <w:ilvl w:val="0"/>
                <w:numId w:val="4"/>
              </w:numPr>
              <w:spacing w:line="240" w:lineRule="auto"/>
              <w:rPr>
                <w:rFonts w:ascii="Arial" w:hAnsi="Arial" w:cs="Arial"/>
                <w:sz w:val="24"/>
                <w:szCs w:val="24"/>
                <w:lang w:val="en-US"/>
              </w:rPr>
            </w:pPr>
            <w:r w:rsidRPr="00914DEF">
              <w:rPr>
                <w:rFonts w:ascii="Arial" w:hAnsi="Arial" w:cs="Arial"/>
                <w:sz w:val="24"/>
                <w:szCs w:val="24"/>
                <w:lang w:val="en-US"/>
              </w:rPr>
              <w:t xml:space="preserve">Follow the recommendations of </w:t>
            </w:r>
            <w:r w:rsidR="00AE064A" w:rsidRPr="00914DEF">
              <w:rPr>
                <w:rFonts w:ascii="Arial" w:hAnsi="Arial" w:cs="Arial"/>
                <w:sz w:val="24"/>
                <w:szCs w:val="24"/>
                <w:lang w:val="en-US"/>
              </w:rPr>
              <w:t xml:space="preserve">the Anti-Bullying Working Group’s </w:t>
            </w:r>
            <w:r w:rsidRPr="00914DEF">
              <w:rPr>
                <w:rFonts w:ascii="Arial" w:hAnsi="Arial" w:cs="Arial"/>
                <w:sz w:val="24"/>
                <w:szCs w:val="24"/>
                <w:lang w:val="en-US"/>
              </w:rPr>
              <w:t>Action Plan on Bullying</w:t>
            </w:r>
            <w:r w:rsidR="004676CB" w:rsidRPr="00914DEF">
              <w:rPr>
                <w:rFonts w:ascii="Arial" w:hAnsi="Arial" w:cs="Arial"/>
                <w:sz w:val="24"/>
                <w:szCs w:val="24"/>
                <w:lang w:val="en-US"/>
              </w:rPr>
              <w:t>.</w:t>
            </w:r>
          </w:p>
          <w:p w:rsidR="00406494" w:rsidRDefault="00406494" w:rsidP="006A658A">
            <w:pPr>
              <w:numPr>
                <w:ilvl w:val="0"/>
                <w:numId w:val="4"/>
              </w:numPr>
              <w:spacing w:line="240" w:lineRule="auto"/>
              <w:rPr>
                <w:rFonts w:ascii="Arial" w:hAnsi="Arial" w:cs="Arial"/>
                <w:sz w:val="24"/>
                <w:szCs w:val="24"/>
                <w:lang w:val="en-US"/>
              </w:rPr>
            </w:pPr>
            <w:r w:rsidRPr="00914DEF">
              <w:rPr>
                <w:rFonts w:ascii="Arial" w:hAnsi="Arial" w:cs="Arial"/>
                <w:sz w:val="24"/>
                <w:szCs w:val="24"/>
                <w:lang w:val="en-US"/>
              </w:rPr>
              <w:lastRenderedPageBreak/>
              <w:t xml:space="preserve">Continue to work to eliminate the stigma and silence around disclosing mental health issues and further encourage support seeking </w:t>
            </w:r>
            <w:proofErr w:type="spellStart"/>
            <w:r w:rsidRPr="00914DEF">
              <w:rPr>
                <w:rFonts w:ascii="Arial" w:hAnsi="Arial" w:cs="Arial"/>
                <w:sz w:val="24"/>
                <w:szCs w:val="24"/>
                <w:lang w:val="en-US"/>
              </w:rPr>
              <w:t>behaviour</w:t>
            </w:r>
            <w:proofErr w:type="spellEnd"/>
            <w:r w:rsidRPr="00914DEF">
              <w:rPr>
                <w:rFonts w:ascii="Arial" w:hAnsi="Arial" w:cs="Arial"/>
                <w:sz w:val="24"/>
                <w:szCs w:val="24"/>
                <w:lang w:val="en-US"/>
              </w:rPr>
              <w:t>.</w:t>
            </w:r>
          </w:p>
          <w:p w:rsidR="00D6164C" w:rsidRDefault="00D41304" w:rsidP="004F2A5E">
            <w:pPr>
              <w:numPr>
                <w:ilvl w:val="0"/>
                <w:numId w:val="4"/>
              </w:numPr>
              <w:spacing w:line="240" w:lineRule="auto"/>
              <w:rPr>
                <w:rFonts w:ascii="Arial" w:hAnsi="Arial" w:cs="Arial"/>
                <w:sz w:val="24"/>
                <w:szCs w:val="24"/>
                <w:lang w:val="en-US"/>
              </w:rPr>
            </w:pPr>
            <w:r>
              <w:rPr>
                <w:rFonts w:ascii="Arial" w:hAnsi="Arial" w:cs="Arial"/>
                <w:sz w:val="24"/>
                <w:szCs w:val="24"/>
                <w:lang w:val="en-US"/>
              </w:rPr>
              <w:t xml:space="preserve">Encourage parents to be aware of the content and how to </w:t>
            </w:r>
            <w:r w:rsidR="00154C90">
              <w:rPr>
                <w:rFonts w:ascii="Arial" w:hAnsi="Arial" w:cs="Arial"/>
                <w:sz w:val="24"/>
                <w:szCs w:val="24"/>
                <w:lang w:val="en-US"/>
              </w:rPr>
              <w:t>be constructively but actively involved in their children’s internet use.</w:t>
            </w:r>
          </w:p>
          <w:p w:rsidR="00D41304" w:rsidRPr="00D41304" w:rsidRDefault="00D41304" w:rsidP="00D41304">
            <w:pPr>
              <w:spacing w:line="240" w:lineRule="auto"/>
              <w:ind w:left="720"/>
              <w:rPr>
                <w:rFonts w:ascii="Arial" w:hAnsi="Arial" w:cs="Arial"/>
                <w:sz w:val="24"/>
                <w:szCs w:val="24"/>
                <w:lang w:val="en-US"/>
              </w:rPr>
            </w:pPr>
          </w:p>
        </w:tc>
      </w:tr>
    </w:tbl>
    <w:p w:rsidR="00C26CDE" w:rsidRPr="00914DEF" w:rsidRDefault="00C26CDE" w:rsidP="005E409B">
      <w:pPr>
        <w:spacing w:after="0" w:line="240" w:lineRule="auto"/>
        <w:rPr>
          <w:rFonts w:ascii="Arial" w:hAnsi="Arial" w:cs="Arial"/>
          <w:sz w:val="24"/>
          <w:szCs w:val="24"/>
          <w:u w:val="single"/>
        </w:rPr>
      </w:pPr>
    </w:p>
    <w:p w:rsidR="006C3E6F" w:rsidRPr="00914DEF" w:rsidRDefault="006C3E6F" w:rsidP="005E409B">
      <w:pPr>
        <w:spacing w:line="240" w:lineRule="auto"/>
        <w:rPr>
          <w:rFonts w:ascii="Arial"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58"/>
      </w:tblGrid>
      <w:tr w:rsidR="00C26CDE" w:rsidRPr="00914DEF">
        <w:tc>
          <w:tcPr>
            <w:tcW w:w="1384" w:type="dxa"/>
            <w:shd w:val="clear" w:color="auto" w:fill="DEEAF6"/>
          </w:tcPr>
          <w:p w:rsidR="00C26CDE" w:rsidRPr="00914DEF" w:rsidRDefault="00C26CDE" w:rsidP="004F2A5E">
            <w:pPr>
              <w:spacing w:line="240" w:lineRule="auto"/>
              <w:rPr>
                <w:rFonts w:ascii="Arial" w:hAnsi="Arial" w:cs="Arial"/>
                <w:sz w:val="24"/>
                <w:szCs w:val="24"/>
                <w:u w:val="single"/>
                <w:lang w:val="en-US"/>
              </w:rPr>
            </w:pPr>
            <w:r w:rsidRPr="00914DEF">
              <w:rPr>
                <w:rFonts w:ascii="Arial" w:hAnsi="Arial" w:cs="Arial"/>
                <w:sz w:val="24"/>
                <w:szCs w:val="24"/>
                <w:u w:val="single"/>
                <w:lang w:val="en-US"/>
              </w:rPr>
              <w:t>Question 4</w:t>
            </w:r>
          </w:p>
        </w:tc>
        <w:tc>
          <w:tcPr>
            <w:tcW w:w="7858" w:type="dxa"/>
            <w:shd w:val="clear" w:color="auto" w:fill="DEEAF6"/>
          </w:tcPr>
          <w:p w:rsidR="00C26CDE" w:rsidRPr="00914DEF" w:rsidRDefault="00F56A42" w:rsidP="004F2A5E">
            <w:pPr>
              <w:spacing w:line="240" w:lineRule="auto"/>
              <w:rPr>
                <w:rFonts w:ascii="Arial" w:hAnsi="Arial" w:cs="Arial"/>
                <w:i/>
                <w:sz w:val="24"/>
                <w:szCs w:val="24"/>
                <w:u w:val="single"/>
                <w:lang w:val="en-US"/>
              </w:rPr>
            </w:pPr>
            <w:r w:rsidRPr="00914DEF">
              <w:rPr>
                <w:rFonts w:ascii="Arial" w:hAnsi="Arial" w:cs="Arial"/>
                <w:i/>
                <w:sz w:val="24"/>
                <w:szCs w:val="24"/>
                <w:u w:val="single"/>
                <w:lang w:val="en-US"/>
              </w:rPr>
              <w:t xml:space="preserve">Do we need additional </w:t>
            </w:r>
            <w:r w:rsidR="00C26CDE" w:rsidRPr="00914DEF">
              <w:rPr>
                <w:rFonts w:ascii="Arial" w:hAnsi="Arial" w:cs="Arial"/>
                <w:i/>
                <w:sz w:val="24"/>
                <w:szCs w:val="24"/>
                <w:u w:val="single"/>
                <w:lang w:val="en-US"/>
              </w:rPr>
              <w:t xml:space="preserve">measures to deal with </w:t>
            </w:r>
            <w:r w:rsidRPr="00914DEF">
              <w:rPr>
                <w:rFonts w:ascii="Arial" w:hAnsi="Arial" w:cs="Arial"/>
                <w:i/>
                <w:sz w:val="24"/>
                <w:szCs w:val="24"/>
                <w:u w:val="single"/>
                <w:lang w:val="en-US"/>
              </w:rPr>
              <w:t xml:space="preserve">the </w:t>
            </w:r>
            <w:r w:rsidR="00C26CDE" w:rsidRPr="00914DEF">
              <w:rPr>
                <w:rFonts w:ascii="Arial" w:hAnsi="Arial" w:cs="Arial"/>
                <w:i/>
                <w:sz w:val="24"/>
                <w:szCs w:val="24"/>
                <w:u w:val="single"/>
                <w:lang w:val="en-US"/>
              </w:rPr>
              <w:t>access</w:t>
            </w:r>
            <w:r w:rsidRPr="00914DEF">
              <w:rPr>
                <w:rFonts w:ascii="Arial" w:hAnsi="Arial" w:cs="Arial"/>
                <w:i/>
                <w:sz w:val="24"/>
                <w:szCs w:val="24"/>
                <w:u w:val="single"/>
                <w:lang w:val="en-US"/>
              </w:rPr>
              <w:t>ing</w:t>
            </w:r>
            <w:r w:rsidR="00C26CDE" w:rsidRPr="00914DEF">
              <w:rPr>
                <w:rFonts w:ascii="Arial" w:hAnsi="Arial" w:cs="Arial"/>
                <w:i/>
                <w:sz w:val="24"/>
                <w:szCs w:val="24"/>
                <w:u w:val="single"/>
                <w:lang w:val="en-US"/>
              </w:rPr>
              <w:t xml:space="preserve"> </w:t>
            </w:r>
            <w:r w:rsidRPr="00914DEF">
              <w:rPr>
                <w:rFonts w:ascii="Arial" w:hAnsi="Arial" w:cs="Arial"/>
                <w:i/>
                <w:sz w:val="24"/>
                <w:szCs w:val="24"/>
                <w:u w:val="single"/>
                <w:lang w:val="en-US"/>
              </w:rPr>
              <w:t xml:space="preserve">by children and young people of content </w:t>
            </w:r>
            <w:r w:rsidR="00C26CDE" w:rsidRPr="00914DEF">
              <w:rPr>
                <w:rFonts w:ascii="Arial" w:hAnsi="Arial" w:cs="Arial"/>
                <w:i/>
                <w:sz w:val="24"/>
                <w:szCs w:val="24"/>
                <w:u w:val="single"/>
                <w:lang w:val="en-US"/>
              </w:rPr>
              <w:t xml:space="preserve">that may be </w:t>
            </w:r>
            <w:r w:rsidRPr="00914DEF">
              <w:rPr>
                <w:rFonts w:ascii="Arial" w:hAnsi="Arial" w:cs="Arial"/>
                <w:i/>
                <w:sz w:val="24"/>
                <w:szCs w:val="24"/>
                <w:u w:val="single"/>
                <w:lang w:val="en-US"/>
              </w:rPr>
              <w:t>age-</w:t>
            </w:r>
            <w:r w:rsidR="00C26CDE" w:rsidRPr="00914DEF">
              <w:rPr>
                <w:rFonts w:ascii="Arial" w:hAnsi="Arial" w:cs="Arial"/>
                <w:i/>
                <w:sz w:val="24"/>
                <w:szCs w:val="24"/>
                <w:u w:val="single"/>
                <w:lang w:val="en-US"/>
              </w:rPr>
              <w:t xml:space="preserve">inappropriate or harmful for </w:t>
            </w:r>
            <w:r w:rsidRPr="00914DEF">
              <w:rPr>
                <w:rFonts w:ascii="Arial" w:hAnsi="Arial" w:cs="Arial"/>
                <w:i/>
                <w:sz w:val="24"/>
                <w:szCs w:val="24"/>
                <w:u w:val="single"/>
                <w:lang w:val="en-US"/>
              </w:rPr>
              <w:t>their development</w:t>
            </w:r>
            <w:r w:rsidR="00C26CDE" w:rsidRPr="00914DEF">
              <w:rPr>
                <w:rFonts w:ascii="Arial" w:hAnsi="Arial" w:cs="Arial"/>
                <w:i/>
                <w:sz w:val="24"/>
                <w:szCs w:val="24"/>
                <w:u w:val="single"/>
                <w:lang w:val="en-US"/>
              </w:rPr>
              <w:t xml:space="preserve">?  </w:t>
            </w:r>
          </w:p>
        </w:tc>
      </w:tr>
      <w:tr w:rsidR="00C26CDE" w:rsidRPr="00914DEF">
        <w:tc>
          <w:tcPr>
            <w:tcW w:w="9242" w:type="dxa"/>
            <w:gridSpan w:val="2"/>
            <w:shd w:val="clear" w:color="auto" w:fill="auto"/>
          </w:tcPr>
          <w:p w:rsidR="00C26CDE" w:rsidRPr="009C77DC" w:rsidRDefault="00D6293D" w:rsidP="00BA2381">
            <w:pPr>
              <w:spacing w:line="240" w:lineRule="auto"/>
              <w:rPr>
                <w:rFonts w:ascii="Arial" w:hAnsi="Arial" w:cs="Arial"/>
                <w:sz w:val="24"/>
                <w:szCs w:val="24"/>
                <w:lang w:val="en-US"/>
              </w:rPr>
            </w:pPr>
            <w:r>
              <w:rPr>
                <w:rFonts w:ascii="Arial" w:hAnsi="Arial" w:cs="Arial"/>
                <w:sz w:val="24"/>
                <w:szCs w:val="24"/>
                <w:lang w:val="en-US"/>
              </w:rPr>
              <w:t xml:space="preserve">From a </w:t>
            </w:r>
            <w:proofErr w:type="spellStart"/>
            <w:r>
              <w:rPr>
                <w:rFonts w:ascii="Arial" w:hAnsi="Arial" w:cs="Arial"/>
                <w:sz w:val="24"/>
                <w:szCs w:val="24"/>
                <w:lang w:val="en-US"/>
              </w:rPr>
              <w:t>Bodywhys</w:t>
            </w:r>
            <w:proofErr w:type="spellEnd"/>
            <w:r>
              <w:rPr>
                <w:rFonts w:ascii="Arial" w:hAnsi="Arial" w:cs="Arial"/>
                <w:sz w:val="24"/>
                <w:szCs w:val="24"/>
                <w:lang w:val="en-US"/>
              </w:rPr>
              <w:t xml:space="preserve"> perspective, the main concern regarding inappropriate or harmful content is specifically in relation to p</w:t>
            </w:r>
            <w:r w:rsidR="00BA2381">
              <w:rPr>
                <w:rFonts w:ascii="Arial" w:hAnsi="Arial" w:cs="Arial"/>
                <w:sz w:val="24"/>
                <w:szCs w:val="24"/>
                <w:lang w:val="en-US"/>
              </w:rPr>
              <w:t xml:space="preserve">ro-eating disorder websites and communities wherein users can find material to support the progression and maintenance of eating </w:t>
            </w:r>
            <w:r w:rsidR="00FE1CBF">
              <w:rPr>
                <w:rFonts w:ascii="Arial" w:hAnsi="Arial" w:cs="Arial"/>
                <w:sz w:val="24"/>
                <w:szCs w:val="24"/>
                <w:lang w:val="en-US"/>
              </w:rPr>
              <w:t>disorders (</w:t>
            </w:r>
            <w:proofErr w:type="spellStart"/>
            <w:proofErr w:type="gramStart"/>
            <w:r w:rsidR="00FE1CBF">
              <w:rPr>
                <w:rFonts w:ascii="Arial" w:hAnsi="Arial" w:cs="Arial"/>
                <w:sz w:val="24"/>
                <w:szCs w:val="24"/>
                <w:lang w:val="en-US"/>
              </w:rPr>
              <w:t>Borzekowski</w:t>
            </w:r>
            <w:proofErr w:type="spellEnd"/>
            <w:r w:rsidR="003C6089">
              <w:rPr>
                <w:rFonts w:ascii="Arial" w:hAnsi="Arial" w:cs="Arial"/>
                <w:sz w:val="24"/>
                <w:szCs w:val="24"/>
                <w:lang w:val="en-US"/>
              </w:rPr>
              <w:t>.,</w:t>
            </w:r>
            <w:proofErr w:type="gramEnd"/>
            <w:r w:rsidR="00FE1CBF">
              <w:rPr>
                <w:rFonts w:ascii="Arial" w:hAnsi="Arial" w:cs="Arial"/>
                <w:sz w:val="24"/>
                <w:szCs w:val="24"/>
                <w:lang w:val="en-US"/>
              </w:rPr>
              <w:t xml:space="preserve"> et al</w:t>
            </w:r>
            <w:r w:rsidR="00FC6B8C">
              <w:rPr>
                <w:rFonts w:ascii="Arial" w:hAnsi="Arial" w:cs="Arial"/>
                <w:sz w:val="24"/>
                <w:szCs w:val="24"/>
                <w:lang w:val="en-US"/>
              </w:rPr>
              <w:t>, 2010</w:t>
            </w:r>
            <w:r w:rsidR="00FE1CBF">
              <w:rPr>
                <w:rFonts w:ascii="Arial" w:hAnsi="Arial" w:cs="Arial"/>
                <w:sz w:val="24"/>
                <w:szCs w:val="24"/>
                <w:lang w:val="en-US"/>
              </w:rPr>
              <w:t xml:space="preserve">). </w:t>
            </w:r>
            <w:r w:rsidR="00BA2381">
              <w:rPr>
                <w:rFonts w:ascii="Arial" w:hAnsi="Arial" w:cs="Arial"/>
                <w:sz w:val="24"/>
                <w:szCs w:val="24"/>
                <w:lang w:val="en-US"/>
              </w:rPr>
              <w:t>T</w:t>
            </w:r>
            <w:r w:rsidR="002212A7">
              <w:rPr>
                <w:rFonts w:ascii="Arial" w:hAnsi="Arial" w:cs="Arial"/>
                <w:sz w:val="24"/>
                <w:szCs w:val="24"/>
                <w:lang w:val="en-US"/>
              </w:rPr>
              <w:t xml:space="preserve">he internet offers access to websites that describe, endorse and actively support eating disorders.  </w:t>
            </w:r>
            <w:r w:rsidR="006C3E6F">
              <w:rPr>
                <w:rFonts w:ascii="Arial" w:hAnsi="Arial" w:cs="Arial"/>
                <w:sz w:val="24"/>
                <w:szCs w:val="24"/>
                <w:lang w:val="en-US"/>
              </w:rPr>
              <w:t>In the contex</w:t>
            </w:r>
            <w:r w:rsidR="002E5A2B" w:rsidRPr="009C77DC">
              <w:rPr>
                <w:rFonts w:ascii="Arial" w:hAnsi="Arial" w:cs="Arial"/>
                <w:sz w:val="24"/>
                <w:szCs w:val="24"/>
                <w:lang w:val="en-US"/>
              </w:rPr>
              <w:t>t of pro-</w:t>
            </w:r>
            <w:proofErr w:type="spellStart"/>
            <w:r w:rsidR="002E5A2B" w:rsidRPr="009C77DC">
              <w:rPr>
                <w:rFonts w:ascii="Arial" w:hAnsi="Arial" w:cs="Arial"/>
                <w:sz w:val="24"/>
                <w:szCs w:val="24"/>
                <w:lang w:val="en-US"/>
              </w:rPr>
              <w:t>ana</w:t>
            </w:r>
            <w:proofErr w:type="spellEnd"/>
            <w:r w:rsidR="002E5A2B" w:rsidRPr="009C77DC">
              <w:rPr>
                <w:rFonts w:ascii="Arial" w:hAnsi="Arial" w:cs="Arial"/>
                <w:sz w:val="24"/>
                <w:szCs w:val="24"/>
                <w:lang w:val="en-US"/>
              </w:rPr>
              <w:t>/pro-</w:t>
            </w:r>
            <w:proofErr w:type="spellStart"/>
            <w:r w:rsidR="002E5A2B" w:rsidRPr="009C77DC">
              <w:rPr>
                <w:rFonts w:ascii="Arial" w:hAnsi="Arial" w:cs="Arial"/>
                <w:sz w:val="24"/>
                <w:szCs w:val="24"/>
                <w:lang w:val="en-US"/>
              </w:rPr>
              <w:t>mia</w:t>
            </w:r>
            <w:proofErr w:type="spellEnd"/>
            <w:r w:rsidR="002E5A2B" w:rsidRPr="009C77DC">
              <w:rPr>
                <w:rFonts w:ascii="Arial" w:hAnsi="Arial" w:cs="Arial"/>
                <w:sz w:val="24"/>
                <w:szCs w:val="24"/>
                <w:lang w:val="en-US"/>
              </w:rPr>
              <w:t xml:space="preserve"> websites, interaction is, in the main, by choice and the sites activel</w:t>
            </w:r>
            <w:r w:rsidR="00D41304">
              <w:rPr>
                <w:rFonts w:ascii="Arial" w:hAnsi="Arial" w:cs="Arial"/>
                <w:sz w:val="24"/>
                <w:szCs w:val="24"/>
                <w:lang w:val="en-US"/>
              </w:rPr>
              <w:t>y searched for and engaged with</w:t>
            </w:r>
            <w:r w:rsidR="002212A7">
              <w:rPr>
                <w:rFonts w:ascii="Arial" w:hAnsi="Arial" w:cs="Arial"/>
                <w:sz w:val="24"/>
                <w:szCs w:val="24"/>
                <w:lang w:val="en-US"/>
              </w:rPr>
              <w:t xml:space="preserve"> by users</w:t>
            </w:r>
            <w:r w:rsidR="00D41304">
              <w:rPr>
                <w:rFonts w:ascii="Arial" w:hAnsi="Arial" w:cs="Arial"/>
                <w:sz w:val="24"/>
                <w:szCs w:val="24"/>
                <w:lang w:val="en-US"/>
              </w:rPr>
              <w:t xml:space="preserve">, albeit </w:t>
            </w:r>
            <w:r w:rsidR="002212A7">
              <w:rPr>
                <w:rFonts w:ascii="Arial" w:hAnsi="Arial" w:cs="Arial"/>
                <w:sz w:val="24"/>
                <w:szCs w:val="24"/>
                <w:lang w:val="en-US"/>
              </w:rPr>
              <w:t xml:space="preserve">to seek out harmful material (images and prose intended to inspire weight dangerous weight loss), tips and tricks, and harmful </w:t>
            </w:r>
            <w:proofErr w:type="spellStart"/>
            <w:r w:rsidR="002212A7">
              <w:rPr>
                <w:rFonts w:ascii="Arial" w:hAnsi="Arial" w:cs="Arial"/>
                <w:sz w:val="24"/>
                <w:szCs w:val="24"/>
                <w:lang w:val="en-US"/>
              </w:rPr>
              <w:t>behaviours</w:t>
            </w:r>
            <w:proofErr w:type="spellEnd"/>
            <w:r w:rsidR="002212A7">
              <w:rPr>
                <w:rFonts w:ascii="Arial" w:hAnsi="Arial" w:cs="Arial"/>
                <w:sz w:val="24"/>
                <w:szCs w:val="24"/>
                <w:lang w:val="en-US"/>
              </w:rPr>
              <w:t>.</w:t>
            </w:r>
            <w:r w:rsidR="00142A61">
              <w:rPr>
                <w:rFonts w:ascii="Arial" w:hAnsi="Arial" w:cs="Arial"/>
                <w:sz w:val="24"/>
                <w:szCs w:val="24"/>
                <w:lang w:val="en-US"/>
              </w:rPr>
              <w:t xml:space="preserve"> The tips and techniques are purposeful to foster eating disorder </w:t>
            </w:r>
            <w:proofErr w:type="spellStart"/>
            <w:r w:rsidR="00142A61">
              <w:rPr>
                <w:rFonts w:ascii="Arial" w:hAnsi="Arial" w:cs="Arial"/>
                <w:sz w:val="24"/>
                <w:szCs w:val="24"/>
                <w:lang w:val="en-US"/>
              </w:rPr>
              <w:t>behaviours</w:t>
            </w:r>
            <w:proofErr w:type="spellEnd"/>
            <w:r w:rsidR="00142A61">
              <w:rPr>
                <w:rFonts w:ascii="Arial" w:hAnsi="Arial" w:cs="Arial"/>
                <w:sz w:val="24"/>
                <w:szCs w:val="24"/>
                <w:lang w:val="en-US"/>
              </w:rPr>
              <w:t xml:space="preserve"> ranging from simple and seemingly harmless to intricate and</w:t>
            </w:r>
            <w:r w:rsidR="00FC6B8C">
              <w:rPr>
                <w:rFonts w:ascii="Arial" w:hAnsi="Arial" w:cs="Arial"/>
                <w:sz w:val="24"/>
                <w:szCs w:val="24"/>
                <w:lang w:val="en-US"/>
              </w:rPr>
              <w:t xml:space="preserve"> potentially life threatening (</w:t>
            </w:r>
            <w:r w:rsidR="00FC6B8C" w:rsidRPr="00FC6B8C">
              <w:rPr>
                <w:rFonts w:ascii="Arial" w:hAnsi="Arial" w:cs="Arial"/>
                <w:i/>
                <w:sz w:val="24"/>
                <w:szCs w:val="24"/>
                <w:lang w:val="en-US"/>
              </w:rPr>
              <w:t>Ibid</w:t>
            </w:r>
            <w:r w:rsidR="00142A61">
              <w:rPr>
                <w:rFonts w:ascii="Arial" w:hAnsi="Arial" w:cs="Arial"/>
                <w:sz w:val="24"/>
                <w:szCs w:val="24"/>
                <w:lang w:val="en-US"/>
              </w:rPr>
              <w:t>).</w:t>
            </w:r>
          </w:p>
          <w:p w:rsidR="002E5A2B" w:rsidRPr="009C77DC" w:rsidRDefault="002E5A2B" w:rsidP="004F2A5E">
            <w:pPr>
              <w:spacing w:line="240" w:lineRule="auto"/>
              <w:rPr>
                <w:rFonts w:ascii="Arial" w:hAnsi="Arial" w:cs="Arial"/>
                <w:sz w:val="24"/>
                <w:szCs w:val="24"/>
                <w:lang w:val="en-US"/>
              </w:rPr>
            </w:pPr>
            <w:r w:rsidRPr="009C77DC">
              <w:rPr>
                <w:rFonts w:ascii="Arial" w:hAnsi="Arial" w:cs="Arial"/>
                <w:sz w:val="24"/>
                <w:szCs w:val="24"/>
                <w:lang w:val="en-US"/>
              </w:rPr>
              <w:t xml:space="preserve">In light of the above, </w:t>
            </w:r>
            <w:r w:rsidR="00061407">
              <w:rPr>
                <w:rFonts w:ascii="Arial" w:hAnsi="Arial" w:cs="Arial"/>
                <w:sz w:val="24"/>
                <w:szCs w:val="24"/>
                <w:lang w:val="en-US"/>
              </w:rPr>
              <w:t>it is important to point out that while these sites are not illegal, nevertheless, the content</w:t>
            </w:r>
            <w:r w:rsidR="009774E7">
              <w:rPr>
                <w:rFonts w:ascii="Arial" w:hAnsi="Arial" w:cs="Arial"/>
                <w:sz w:val="24"/>
                <w:szCs w:val="24"/>
                <w:lang w:val="en-US"/>
              </w:rPr>
              <w:t xml:space="preserve"> and the purpose is to encourage engagement with </w:t>
            </w:r>
            <w:proofErr w:type="spellStart"/>
            <w:r w:rsidR="009774E7">
              <w:rPr>
                <w:rFonts w:ascii="Arial" w:hAnsi="Arial" w:cs="Arial"/>
                <w:sz w:val="24"/>
                <w:szCs w:val="24"/>
                <w:lang w:val="en-US"/>
              </w:rPr>
              <w:t>behaviours</w:t>
            </w:r>
            <w:proofErr w:type="spellEnd"/>
            <w:r w:rsidR="009774E7">
              <w:rPr>
                <w:rFonts w:ascii="Arial" w:hAnsi="Arial" w:cs="Arial"/>
                <w:sz w:val="24"/>
                <w:szCs w:val="24"/>
                <w:lang w:val="en-US"/>
              </w:rPr>
              <w:t xml:space="preserve"> which impact negatively on users’ health – mental and physical – as well as actively discouraging health seeking </w:t>
            </w:r>
            <w:proofErr w:type="spellStart"/>
            <w:r w:rsidR="009774E7">
              <w:rPr>
                <w:rFonts w:ascii="Arial" w:hAnsi="Arial" w:cs="Arial"/>
                <w:sz w:val="24"/>
                <w:szCs w:val="24"/>
                <w:lang w:val="en-US"/>
              </w:rPr>
              <w:t>behaviour</w:t>
            </w:r>
            <w:proofErr w:type="spellEnd"/>
            <w:r w:rsidR="009774E7">
              <w:rPr>
                <w:rFonts w:ascii="Arial" w:hAnsi="Arial" w:cs="Arial"/>
                <w:sz w:val="24"/>
                <w:szCs w:val="24"/>
                <w:lang w:val="en-US"/>
              </w:rPr>
              <w:t>.</w:t>
            </w:r>
            <w:r w:rsidR="00892D48">
              <w:rPr>
                <w:rFonts w:ascii="Arial" w:hAnsi="Arial" w:cs="Arial"/>
                <w:sz w:val="24"/>
                <w:szCs w:val="24"/>
                <w:lang w:val="en-US"/>
              </w:rPr>
              <w:t xml:space="preserve"> </w:t>
            </w:r>
            <w:r w:rsidR="002212A7">
              <w:rPr>
                <w:rFonts w:ascii="Arial" w:hAnsi="Arial" w:cs="Arial"/>
                <w:sz w:val="24"/>
                <w:szCs w:val="24"/>
                <w:lang w:val="en-US"/>
              </w:rPr>
              <w:t>In the main, practically all of these websites are open to the public and most have interactive features</w:t>
            </w:r>
            <w:r w:rsidR="00142A61">
              <w:rPr>
                <w:rFonts w:ascii="Arial" w:hAnsi="Arial" w:cs="Arial"/>
                <w:sz w:val="24"/>
                <w:szCs w:val="24"/>
                <w:lang w:val="en-US"/>
              </w:rPr>
              <w:t xml:space="preserve"> although some are password-protected or invitation-only.</w:t>
            </w:r>
          </w:p>
          <w:p w:rsidR="00D6164C" w:rsidRDefault="00E85268" w:rsidP="004F2A5E">
            <w:pPr>
              <w:spacing w:line="240" w:lineRule="auto"/>
              <w:rPr>
                <w:rFonts w:ascii="Arial" w:hAnsi="Arial" w:cs="Arial"/>
                <w:sz w:val="24"/>
                <w:szCs w:val="24"/>
                <w:lang w:val="en-US"/>
              </w:rPr>
            </w:pPr>
            <w:r w:rsidRPr="00914DEF">
              <w:rPr>
                <w:rFonts w:ascii="Arial" w:hAnsi="Arial" w:cs="Arial"/>
                <w:sz w:val="24"/>
                <w:szCs w:val="24"/>
                <w:lang w:val="en-US"/>
              </w:rPr>
              <w:t xml:space="preserve">In terms of eating disorders specifically, </w:t>
            </w:r>
            <w:proofErr w:type="spellStart"/>
            <w:r w:rsidRPr="00914DEF">
              <w:rPr>
                <w:rFonts w:ascii="Arial" w:hAnsi="Arial" w:cs="Arial"/>
                <w:sz w:val="24"/>
                <w:szCs w:val="24"/>
                <w:lang w:val="en-US"/>
              </w:rPr>
              <w:t>Bodywhys</w:t>
            </w:r>
            <w:proofErr w:type="spellEnd"/>
            <w:r w:rsidRPr="00914DEF">
              <w:rPr>
                <w:rFonts w:ascii="Arial" w:hAnsi="Arial" w:cs="Arial"/>
                <w:sz w:val="24"/>
                <w:szCs w:val="24"/>
                <w:lang w:val="en-US"/>
              </w:rPr>
              <w:t xml:space="preserve"> provides a safe pro-recovery environment through online support groups for individuals between the ages of 13-18, and a separate group for those aged 1</w:t>
            </w:r>
            <w:r>
              <w:rPr>
                <w:rFonts w:ascii="Arial" w:hAnsi="Arial" w:cs="Arial"/>
                <w:sz w:val="24"/>
                <w:szCs w:val="24"/>
                <w:lang w:val="en-US"/>
              </w:rPr>
              <w:t>8</w:t>
            </w:r>
            <w:r w:rsidRPr="00914DEF">
              <w:rPr>
                <w:rFonts w:ascii="Arial" w:hAnsi="Arial" w:cs="Arial"/>
                <w:sz w:val="24"/>
                <w:szCs w:val="24"/>
                <w:lang w:val="en-US"/>
              </w:rPr>
              <w:t xml:space="preserve"> and up. Both groups are facilitated by trained </w:t>
            </w:r>
            <w:proofErr w:type="spellStart"/>
            <w:r>
              <w:rPr>
                <w:rFonts w:ascii="Arial" w:hAnsi="Arial" w:cs="Arial"/>
                <w:sz w:val="24"/>
                <w:szCs w:val="24"/>
                <w:lang w:val="en-US"/>
              </w:rPr>
              <w:t>Bodywhys</w:t>
            </w:r>
            <w:proofErr w:type="spellEnd"/>
            <w:r>
              <w:rPr>
                <w:rFonts w:ascii="Arial" w:hAnsi="Arial" w:cs="Arial"/>
                <w:sz w:val="24"/>
                <w:szCs w:val="24"/>
                <w:lang w:val="en-US"/>
              </w:rPr>
              <w:t xml:space="preserve"> </w:t>
            </w:r>
            <w:r w:rsidRPr="00914DEF">
              <w:rPr>
                <w:rFonts w:ascii="Arial" w:hAnsi="Arial" w:cs="Arial"/>
                <w:sz w:val="24"/>
                <w:szCs w:val="24"/>
                <w:lang w:val="en-US"/>
              </w:rPr>
              <w:t>volunteers</w:t>
            </w:r>
            <w:r w:rsidR="00D6293D">
              <w:rPr>
                <w:rFonts w:ascii="Arial" w:hAnsi="Arial" w:cs="Arial"/>
                <w:sz w:val="24"/>
                <w:szCs w:val="24"/>
                <w:lang w:val="en-US"/>
              </w:rPr>
              <w:t xml:space="preserve"> working within the framework of organizational policies and procedures</w:t>
            </w:r>
            <w:r w:rsidR="007704C9">
              <w:rPr>
                <w:rFonts w:ascii="Arial" w:hAnsi="Arial" w:cs="Arial"/>
                <w:sz w:val="24"/>
                <w:szCs w:val="24"/>
                <w:lang w:val="en-US"/>
              </w:rPr>
              <w:t>,</w:t>
            </w:r>
            <w:r w:rsidR="00D6293D">
              <w:rPr>
                <w:rFonts w:ascii="Arial" w:hAnsi="Arial" w:cs="Arial"/>
                <w:sz w:val="24"/>
                <w:szCs w:val="24"/>
                <w:lang w:val="en-US"/>
              </w:rPr>
              <w:t xml:space="preserve"> including child protection.  </w:t>
            </w:r>
          </w:p>
          <w:p w:rsidR="00D6293D" w:rsidRPr="00914DEF" w:rsidRDefault="00D6293D" w:rsidP="004F2A5E">
            <w:pPr>
              <w:spacing w:line="240" w:lineRule="auto"/>
              <w:rPr>
                <w:rFonts w:ascii="Arial" w:hAnsi="Arial" w:cs="Arial"/>
                <w:sz w:val="24"/>
                <w:szCs w:val="24"/>
                <w:u w:val="single"/>
                <w:lang w:val="en-US"/>
              </w:rPr>
            </w:pPr>
            <w:r>
              <w:rPr>
                <w:rFonts w:ascii="Arial" w:hAnsi="Arial" w:cs="Arial"/>
                <w:sz w:val="24"/>
                <w:szCs w:val="24"/>
                <w:lang w:val="en-US"/>
              </w:rPr>
              <w:t>Additional measures need to be considered to support pro-recovery websites as a safe alternativ</w:t>
            </w:r>
            <w:r w:rsidR="001A63A3">
              <w:rPr>
                <w:rFonts w:ascii="Arial" w:hAnsi="Arial" w:cs="Arial"/>
                <w:sz w:val="24"/>
                <w:szCs w:val="24"/>
                <w:lang w:val="en-US"/>
              </w:rPr>
              <w:t>e to pro-</w:t>
            </w:r>
            <w:proofErr w:type="spellStart"/>
            <w:r w:rsidR="001A63A3">
              <w:rPr>
                <w:rFonts w:ascii="Arial" w:hAnsi="Arial" w:cs="Arial"/>
                <w:sz w:val="24"/>
                <w:szCs w:val="24"/>
                <w:lang w:val="en-US"/>
              </w:rPr>
              <w:t>ana</w:t>
            </w:r>
            <w:proofErr w:type="spellEnd"/>
            <w:r w:rsidR="001A63A3">
              <w:rPr>
                <w:rFonts w:ascii="Arial" w:hAnsi="Arial" w:cs="Arial"/>
                <w:sz w:val="24"/>
                <w:szCs w:val="24"/>
                <w:lang w:val="en-US"/>
              </w:rPr>
              <w:t>/pro-</w:t>
            </w:r>
            <w:proofErr w:type="spellStart"/>
            <w:r w:rsidR="001A63A3">
              <w:rPr>
                <w:rFonts w:ascii="Arial" w:hAnsi="Arial" w:cs="Arial"/>
                <w:sz w:val="24"/>
                <w:szCs w:val="24"/>
                <w:lang w:val="en-US"/>
              </w:rPr>
              <w:t>mia</w:t>
            </w:r>
            <w:proofErr w:type="spellEnd"/>
            <w:r w:rsidR="001A63A3">
              <w:rPr>
                <w:rFonts w:ascii="Arial" w:hAnsi="Arial" w:cs="Arial"/>
                <w:sz w:val="24"/>
                <w:szCs w:val="24"/>
                <w:lang w:val="en-US"/>
              </w:rPr>
              <w:t xml:space="preserve"> websites. </w:t>
            </w:r>
            <w:r>
              <w:rPr>
                <w:rFonts w:ascii="Arial" w:hAnsi="Arial" w:cs="Arial"/>
                <w:sz w:val="24"/>
                <w:szCs w:val="24"/>
                <w:lang w:val="en-US"/>
              </w:rPr>
              <w:t>In this regard parental education is essential.</w:t>
            </w:r>
          </w:p>
          <w:p w:rsidR="00D6164C" w:rsidRPr="00914DEF" w:rsidRDefault="00D6164C" w:rsidP="004F2A5E">
            <w:pPr>
              <w:spacing w:line="240" w:lineRule="auto"/>
              <w:rPr>
                <w:rFonts w:ascii="Arial" w:hAnsi="Arial" w:cs="Arial"/>
                <w:sz w:val="24"/>
                <w:szCs w:val="24"/>
                <w:u w:val="single"/>
                <w:lang w:val="en-US"/>
              </w:rPr>
            </w:pPr>
          </w:p>
          <w:p w:rsidR="00D6164C" w:rsidRPr="00914DEF" w:rsidRDefault="00D6164C" w:rsidP="004F2A5E">
            <w:pPr>
              <w:spacing w:line="240" w:lineRule="auto"/>
              <w:rPr>
                <w:rFonts w:ascii="Arial" w:hAnsi="Arial" w:cs="Arial"/>
                <w:sz w:val="24"/>
                <w:szCs w:val="24"/>
                <w:u w:val="single"/>
                <w:lang w:val="en-US"/>
              </w:rPr>
            </w:pPr>
          </w:p>
          <w:p w:rsidR="00D6164C" w:rsidRPr="00914DEF" w:rsidRDefault="00D6164C" w:rsidP="004F2A5E">
            <w:pPr>
              <w:spacing w:line="240" w:lineRule="auto"/>
              <w:rPr>
                <w:rFonts w:ascii="Arial" w:hAnsi="Arial" w:cs="Arial"/>
                <w:sz w:val="24"/>
                <w:szCs w:val="24"/>
                <w:u w:val="single"/>
                <w:lang w:val="en-US"/>
              </w:rPr>
            </w:pPr>
          </w:p>
          <w:p w:rsidR="00D6164C" w:rsidRPr="00914DEF" w:rsidRDefault="00D6164C" w:rsidP="004F2A5E">
            <w:pPr>
              <w:spacing w:line="240" w:lineRule="auto"/>
              <w:rPr>
                <w:rFonts w:ascii="Arial" w:hAnsi="Arial" w:cs="Arial"/>
                <w:sz w:val="24"/>
                <w:szCs w:val="24"/>
                <w:u w:val="single"/>
                <w:lang w:val="en-US"/>
              </w:rPr>
            </w:pPr>
          </w:p>
        </w:tc>
      </w:tr>
    </w:tbl>
    <w:p w:rsidR="00C26CDE" w:rsidRPr="00914DEF" w:rsidRDefault="00C26CDE" w:rsidP="005E409B">
      <w:pPr>
        <w:spacing w:line="240" w:lineRule="auto"/>
        <w:rPr>
          <w:rFonts w:ascii="Arial" w:hAnsi="Arial" w:cs="Arial"/>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58"/>
      </w:tblGrid>
      <w:tr w:rsidR="00C26CDE" w:rsidRPr="00914DEF">
        <w:tc>
          <w:tcPr>
            <w:tcW w:w="1384" w:type="dxa"/>
            <w:shd w:val="clear" w:color="auto" w:fill="DEEAF6"/>
          </w:tcPr>
          <w:p w:rsidR="00C26CDE" w:rsidRPr="00914DEF" w:rsidRDefault="00C26CDE" w:rsidP="004F2A5E">
            <w:pPr>
              <w:spacing w:line="240" w:lineRule="auto"/>
              <w:rPr>
                <w:rFonts w:ascii="Arial" w:hAnsi="Arial" w:cs="Arial"/>
                <w:sz w:val="24"/>
                <w:szCs w:val="24"/>
                <w:u w:val="single"/>
                <w:lang w:val="en-US"/>
              </w:rPr>
            </w:pPr>
            <w:r w:rsidRPr="00914DEF">
              <w:rPr>
                <w:rFonts w:ascii="Arial" w:hAnsi="Arial" w:cs="Arial"/>
                <w:sz w:val="24"/>
                <w:szCs w:val="24"/>
                <w:u w:val="single"/>
                <w:lang w:val="en-US"/>
              </w:rPr>
              <w:lastRenderedPageBreak/>
              <w:t>Question 5</w:t>
            </w:r>
          </w:p>
        </w:tc>
        <w:tc>
          <w:tcPr>
            <w:tcW w:w="7858" w:type="dxa"/>
            <w:shd w:val="clear" w:color="auto" w:fill="DEEAF6"/>
          </w:tcPr>
          <w:p w:rsidR="00C26CDE" w:rsidRPr="00914DEF" w:rsidRDefault="00217B72" w:rsidP="00742A48">
            <w:pPr>
              <w:spacing w:line="240" w:lineRule="auto"/>
              <w:rPr>
                <w:rFonts w:ascii="Arial" w:hAnsi="Arial" w:cs="Arial"/>
                <w:i/>
                <w:sz w:val="24"/>
                <w:szCs w:val="24"/>
                <w:u w:val="single"/>
                <w:lang w:val="en-US"/>
              </w:rPr>
            </w:pPr>
            <w:r w:rsidRPr="00914DEF">
              <w:rPr>
                <w:rFonts w:ascii="Arial" w:hAnsi="Arial" w:cs="Arial"/>
                <w:bCs/>
                <w:i/>
                <w:iCs/>
                <w:sz w:val="24"/>
                <w:szCs w:val="24"/>
                <w:u w:val="single"/>
                <w:lang w:val="en-US"/>
              </w:rPr>
              <w:t>Do you feel sufficiently informed about online internet safety? Do you know where to find the different educational resources and supports available to keep children (and young people) safe online? Do you believe these resources are easily accessible?</w:t>
            </w:r>
          </w:p>
        </w:tc>
      </w:tr>
      <w:tr w:rsidR="00C26CDE" w:rsidRPr="00914DEF">
        <w:tc>
          <w:tcPr>
            <w:tcW w:w="9242" w:type="dxa"/>
            <w:gridSpan w:val="2"/>
            <w:shd w:val="clear" w:color="auto" w:fill="auto"/>
          </w:tcPr>
          <w:p w:rsidR="00D6164C" w:rsidRPr="00D41304" w:rsidRDefault="00D41304" w:rsidP="004F2A5E">
            <w:pPr>
              <w:spacing w:line="240" w:lineRule="auto"/>
              <w:rPr>
                <w:rFonts w:ascii="Arial" w:hAnsi="Arial" w:cs="Arial"/>
                <w:sz w:val="24"/>
                <w:szCs w:val="24"/>
                <w:lang w:val="en-US"/>
              </w:rPr>
            </w:pPr>
            <w:r>
              <w:rPr>
                <w:rFonts w:ascii="Arial" w:hAnsi="Arial" w:cs="Arial"/>
                <w:sz w:val="24"/>
                <w:szCs w:val="24"/>
                <w:lang w:val="en-US"/>
              </w:rPr>
              <w:t xml:space="preserve">As an </w:t>
            </w:r>
            <w:proofErr w:type="spellStart"/>
            <w:r>
              <w:rPr>
                <w:rFonts w:ascii="Arial" w:hAnsi="Arial" w:cs="Arial"/>
                <w:sz w:val="24"/>
                <w:szCs w:val="24"/>
                <w:lang w:val="en-US"/>
              </w:rPr>
              <w:t>organisation</w:t>
            </w:r>
            <w:proofErr w:type="spellEnd"/>
            <w:r>
              <w:rPr>
                <w:rFonts w:ascii="Arial" w:hAnsi="Arial" w:cs="Arial"/>
                <w:sz w:val="24"/>
                <w:szCs w:val="24"/>
                <w:lang w:val="en-US"/>
              </w:rPr>
              <w:t xml:space="preserve"> </w:t>
            </w:r>
            <w:proofErr w:type="spellStart"/>
            <w:r>
              <w:rPr>
                <w:rFonts w:ascii="Arial" w:hAnsi="Arial" w:cs="Arial"/>
                <w:sz w:val="24"/>
                <w:szCs w:val="24"/>
                <w:lang w:val="en-US"/>
              </w:rPr>
              <w:t>Bodywhys</w:t>
            </w:r>
            <w:proofErr w:type="spellEnd"/>
            <w:r>
              <w:rPr>
                <w:rFonts w:ascii="Arial" w:hAnsi="Arial" w:cs="Arial"/>
                <w:sz w:val="24"/>
                <w:szCs w:val="24"/>
                <w:lang w:val="en-US"/>
              </w:rPr>
              <w:t xml:space="preserve"> is aware of a number of sources regarding internet safe</w:t>
            </w:r>
            <w:r w:rsidR="006C3E6F">
              <w:rPr>
                <w:rFonts w:ascii="Arial" w:hAnsi="Arial" w:cs="Arial"/>
                <w:sz w:val="24"/>
                <w:szCs w:val="24"/>
                <w:lang w:val="en-US"/>
              </w:rPr>
              <w:t>t</w:t>
            </w:r>
            <w:r w:rsidR="0005316C">
              <w:rPr>
                <w:rFonts w:ascii="Arial" w:hAnsi="Arial" w:cs="Arial"/>
                <w:sz w:val="24"/>
                <w:szCs w:val="24"/>
                <w:lang w:val="en-US"/>
              </w:rPr>
              <w:t xml:space="preserve">y, for example, </w:t>
            </w:r>
            <w:r w:rsidR="001375B0" w:rsidRPr="00D41304">
              <w:rPr>
                <w:rFonts w:ascii="Arial" w:hAnsi="Arial" w:cs="Arial"/>
                <w:i/>
                <w:sz w:val="24"/>
                <w:szCs w:val="24"/>
                <w:lang w:val="en-US"/>
              </w:rPr>
              <w:t xml:space="preserve">The Office for </w:t>
            </w:r>
            <w:r w:rsidRPr="00D41304">
              <w:rPr>
                <w:rFonts w:ascii="Arial" w:hAnsi="Arial" w:cs="Arial"/>
                <w:i/>
                <w:sz w:val="24"/>
                <w:szCs w:val="24"/>
                <w:lang w:val="en-US"/>
              </w:rPr>
              <w:t>Internet Safety</w:t>
            </w:r>
            <w:r>
              <w:rPr>
                <w:rFonts w:ascii="Arial" w:hAnsi="Arial" w:cs="Arial"/>
                <w:sz w:val="24"/>
                <w:szCs w:val="24"/>
                <w:lang w:val="en-US"/>
              </w:rPr>
              <w:t xml:space="preserve"> regarding adv</w:t>
            </w:r>
            <w:r w:rsidR="00DA43C4">
              <w:rPr>
                <w:rFonts w:ascii="Arial" w:hAnsi="Arial" w:cs="Arial"/>
                <w:sz w:val="24"/>
                <w:szCs w:val="24"/>
                <w:lang w:val="en-US"/>
              </w:rPr>
              <w:t xml:space="preserve">ice and complaints procedures. </w:t>
            </w:r>
            <w:r>
              <w:rPr>
                <w:rFonts w:ascii="Arial" w:hAnsi="Arial" w:cs="Arial"/>
                <w:sz w:val="24"/>
                <w:szCs w:val="24"/>
                <w:lang w:val="en-US"/>
              </w:rPr>
              <w:t xml:space="preserve">It is unclear however, whether these resources are well known to parents and the general public. Additional efforts may be required to draw attention to their existence, purpose and function. </w:t>
            </w:r>
            <w:r w:rsidR="002313DF">
              <w:rPr>
                <w:rFonts w:ascii="Arial" w:hAnsi="Arial" w:cs="Arial"/>
                <w:sz w:val="24"/>
                <w:szCs w:val="24"/>
                <w:lang w:val="en-US"/>
              </w:rPr>
              <w:t>With regard to the concern raised here in this submission regarding ‘pro-</w:t>
            </w:r>
            <w:proofErr w:type="spellStart"/>
            <w:r w:rsidR="002313DF">
              <w:rPr>
                <w:rFonts w:ascii="Arial" w:hAnsi="Arial" w:cs="Arial"/>
                <w:sz w:val="24"/>
                <w:szCs w:val="24"/>
                <w:lang w:val="en-US"/>
              </w:rPr>
              <w:t>ana</w:t>
            </w:r>
            <w:proofErr w:type="spellEnd"/>
            <w:r w:rsidR="002313DF">
              <w:rPr>
                <w:rFonts w:ascii="Arial" w:hAnsi="Arial" w:cs="Arial"/>
                <w:sz w:val="24"/>
                <w:szCs w:val="24"/>
                <w:lang w:val="en-US"/>
              </w:rPr>
              <w:t>/pro-</w:t>
            </w:r>
            <w:proofErr w:type="spellStart"/>
            <w:r w:rsidR="002313DF">
              <w:rPr>
                <w:rFonts w:ascii="Arial" w:hAnsi="Arial" w:cs="Arial"/>
                <w:sz w:val="24"/>
                <w:szCs w:val="24"/>
                <w:lang w:val="en-US"/>
              </w:rPr>
              <w:t>mia</w:t>
            </w:r>
            <w:proofErr w:type="spellEnd"/>
            <w:r w:rsidR="002313DF">
              <w:rPr>
                <w:rFonts w:ascii="Arial" w:hAnsi="Arial" w:cs="Arial"/>
                <w:sz w:val="24"/>
                <w:szCs w:val="24"/>
                <w:lang w:val="en-US"/>
              </w:rPr>
              <w:t>’ web</w:t>
            </w:r>
            <w:r w:rsidR="00DA43C4">
              <w:rPr>
                <w:rFonts w:ascii="Arial" w:hAnsi="Arial" w:cs="Arial"/>
                <w:sz w:val="24"/>
                <w:szCs w:val="24"/>
                <w:lang w:val="en-US"/>
              </w:rPr>
              <w:t>sites, it is worth noting that ‘</w:t>
            </w:r>
            <w:r w:rsidR="002313DF">
              <w:rPr>
                <w:rFonts w:ascii="Arial" w:hAnsi="Arial" w:cs="Arial"/>
                <w:sz w:val="24"/>
                <w:szCs w:val="24"/>
                <w:lang w:val="en-US"/>
              </w:rPr>
              <w:t xml:space="preserve">after a 2001 request from several national associations of health professionals, the search engine Yahoo an MSN agreed to shut down websites that were overtly pro-anorexia or pro-bulimia. This led to the remaining sites concealing their purposes, going underground, and using other servers, proving that Internet content is </w:t>
            </w:r>
            <w:r w:rsidR="00DA43C4">
              <w:rPr>
                <w:rFonts w:ascii="Arial" w:hAnsi="Arial" w:cs="Arial"/>
                <w:sz w:val="24"/>
                <w:szCs w:val="24"/>
                <w:lang w:val="en-US"/>
              </w:rPr>
              <w:t>extremely difficult to regulate’</w:t>
            </w:r>
            <w:r w:rsidR="002313DF">
              <w:rPr>
                <w:rFonts w:ascii="Arial" w:hAnsi="Arial" w:cs="Arial"/>
                <w:sz w:val="24"/>
                <w:szCs w:val="24"/>
                <w:lang w:val="en-US"/>
              </w:rPr>
              <w:t xml:space="preserve"> (</w:t>
            </w:r>
            <w:proofErr w:type="spellStart"/>
            <w:r w:rsidR="00103B5A" w:rsidRPr="00103B5A">
              <w:rPr>
                <w:rFonts w:ascii="Arial" w:hAnsi="Arial" w:cs="Arial"/>
                <w:sz w:val="24"/>
                <w:szCs w:val="24"/>
                <w:lang w:val="en-US"/>
              </w:rPr>
              <w:t>Borzekowski</w:t>
            </w:r>
            <w:proofErr w:type="spellEnd"/>
            <w:r w:rsidR="006C0C00">
              <w:rPr>
                <w:rFonts w:ascii="Arial" w:hAnsi="Arial" w:cs="Arial"/>
                <w:sz w:val="24"/>
                <w:szCs w:val="24"/>
                <w:lang w:val="en-US"/>
              </w:rPr>
              <w:t>.</w:t>
            </w:r>
            <w:r w:rsidR="00103B5A" w:rsidRPr="00103B5A">
              <w:rPr>
                <w:rFonts w:ascii="Arial" w:hAnsi="Arial" w:cs="Arial"/>
                <w:sz w:val="24"/>
                <w:szCs w:val="24"/>
                <w:lang w:val="en-US"/>
              </w:rPr>
              <w:t>,</w:t>
            </w:r>
            <w:r w:rsidR="00103B5A">
              <w:rPr>
                <w:rFonts w:ascii="Arial" w:hAnsi="Arial" w:cs="Arial"/>
                <w:sz w:val="24"/>
                <w:szCs w:val="24"/>
                <w:lang w:val="en-US"/>
              </w:rPr>
              <w:t xml:space="preserve"> et al, 2010</w:t>
            </w:r>
            <w:r w:rsidR="002313DF">
              <w:rPr>
                <w:rFonts w:ascii="Arial" w:hAnsi="Arial" w:cs="Arial"/>
                <w:sz w:val="24"/>
                <w:szCs w:val="24"/>
                <w:lang w:val="en-US"/>
              </w:rPr>
              <w:t xml:space="preserve">).  </w:t>
            </w:r>
          </w:p>
          <w:p w:rsidR="00D6164C" w:rsidRPr="00914DEF" w:rsidRDefault="00D6164C" w:rsidP="004F2A5E">
            <w:pPr>
              <w:spacing w:line="240" w:lineRule="auto"/>
              <w:rPr>
                <w:rFonts w:ascii="Arial" w:hAnsi="Arial" w:cs="Arial"/>
                <w:sz w:val="24"/>
                <w:szCs w:val="24"/>
                <w:u w:val="single"/>
                <w:lang w:val="en-US"/>
              </w:rPr>
            </w:pPr>
          </w:p>
        </w:tc>
      </w:tr>
    </w:tbl>
    <w:p w:rsidR="00F56A42" w:rsidRPr="00914DEF" w:rsidRDefault="00F56A42" w:rsidP="005E409B">
      <w:pPr>
        <w:spacing w:line="240" w:lineRule="auto"/>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58"/>
      </w:tblGrid>
      <w:tr w:rsidR="00F56A42" w:rsidRPr="00914DEF">
        <w:tc>
          <w:tcPr>
            <w:tcW w:w="1384" w:type="dxa"/>
            <w:shd w:val="clear" w:color="auto" w:fill="DEEAF6"/>
          </w:tcPr>
          <w:p w:rsidR="00F56A42" w:rsidRPr="00914DEF" w:rsidRDefault="00F56A42" w:rsidP="004F2A5E">
            <w:pPr>
              <w:spacing w:line="240" w:lineRule="auto"/>
              <w:rPr>
                <w:rFonts w:ascii="Arial" w:hAnsi="Arial" w:cs="Arial"/>
                <w:sz w:val="24"/>
                <w:szCs w:val="24"/>
                <w:u w:val="single"/>
                <w:lang w:val="en-US"/>
              </w:rPr>
            </w:pPr>
            <w:r w:rsidRPr="00914DEF">
              <w:rPr>
                <w:rFonts w:ascii="Arial" w:hAnsi="Arial" w:cs="Arial"/>
                <w:sz w:val="24"/>
                <w:szCs w:val="24"/>
                <w:u w:val="single"/>
                <w:lang w:val="en-US"/>
              </w:rPr>
              <w:t>Question 6</w:t>
            </w:r>
          </w:p>
        </w:tc>
        <w:tc>
          <w:tcPr>
            <w:tcW w:w="7858" w:type="dxa"/>
            <w:shd w:val="clear" w:color="auto" w:fill="DEEAF6"/>
          </w:tcPr>
          <w:p w:rsidR="00F56A42" w:rsidRPr="00914DEF" w:rsidRDefault="00F56A42" w:rsidP="004F2A5E">
            <w:pPr>
              <w:spacing w:line="240" w:lineRule="auto"/>
              <w:rPr>
                <w:rFonts w:ascii="Arial" w:hAnsi="Arial" w:cs="Arial"/>
                <w:i/>
                <w:sz w:val="24"/>
                <w:szCs w:val="24"/>
                <w:u w:val="single"/>
                <w:lang w:val="en-US"/>
              </w:rPr>
            </w:pPr>
            <w:r w:rsidRPr="00914DEF">
              <w:rPr>
                <w:rFonts w:ascii="Arial" w:hAnsi="Arial" w:cs="Arial"/>
                <w:i/>
                <w:sz w:val="24"/>
                <w:szCs w:val="24"/>
                <w:u w:val="single"/>
                <w:lang w:val="en-US"/>
              </w:rPr>
              <w:t>Do you have any other comments</w:t>
            </w:r>
            <w:r w:rsidR="00894F2D" w:rsidRPr="00914DEF">
              <w:rPr>
                <w:rFonts w:ascii="Arial" w:hAnsi="Arial" w:cs="Arial"/>
                <w:i/>
                <w:sz w:val="24"/>
                <w:szCs w:val="24"/>
                <w:u w:val="single"/>
                <w:lang w:val="en-US"/>
              </w:rPr>
              <w:t xml:space="preserve"> </w:t>
            </w:r>
            <w:r w:rsidRPr="00914DEF">
              <w:rPr>
                <w:rFonts w:ascii="Arial" w:hAnsi="Arial" w:cs="Arial"/>
                <w:i/>
                <w:sz w:val="24"/>
                <w:szCs w:val="24"/>
                <w:u w:val="single"/>
                <w:lang w:val="en-US"/>
              </w:rPr>
              <w:t xml:space="preserve">or </w:t>
            </w:r>
            <w:r w:rsidR="00894F2D" w:rsidRPr="00914DEF">
              <w:rPr>
                <w:rFonts w:ascii="Arial" w:hAnsi="Arial" w:cs="Arial"/>
                <w:i/>
                <w:sz w:val="24"/>
                <w:szCs w:val="24"/>
                <w:u w:val="single"/>
                <w:lang w:val="en-US"/>
              </w:rPr>
              <w:t xml:space="preserve">recommendations on </w:t>
            </w:r>
            <w:r w:rsidRPr="00914DEF">
              <w:rPr>
                <w:rFonts w:ascii="Arial" w:hAnsi="Arial" w:cs="Arial"/>
                <w:i/>
                <w:sz w:val="24"/>
                <w:szCs w:val="24"/>
                <w:u w:val="single"/>
                <w:lang w:val="en-US"/>
              </w:rPr>
              <w:t xml:space="preserve">the safeguards that should exist to </w:t>
            </w:r>
            <w:r w:rsidR="005E409B" w:rsidRPr="00914DEF">
              <w:rPr>
                <w:rFonts w:ascii="Arial" w:hAnsi="Arial" w:cs="Arial"/>
                <w:i/>
                <w:sz w:val="24"/>
                <w:szCs w:val="24"/>
                <w:u w:val="single"/>
                <w:lang w:val="en-US"/>
              </w:rPr>
              <w:t>deal with</w:t>
            </w:r>
            <w:r w:rsidRPr="00914DEF">
              <w:rPr>
                <w:rFonts w:ascii="Arial" w:hAnsi="Arial" w:cs="Arial"/>
                <w:i/>
                <w:sz w:val="24"/>
                <w:szCs w:val="24"/>
                <w:u w:val="single"/>
                <w:lang w:val="en-US"/>
              </w:rPr>
              <w:t xml:space="preserve"> </w:t>
            </w:r>
            <w:r w:rsidR="005E409B" w:rsidRPr="00914DEF">
              <w:rPr>
                <w:rFonts w:ascii="Arial" w:hAnsi="Arial" w:cs="Arial"/>
                <w:i/>
                <w:sz w:val="24"/>
                <w:szCs w:val="24"/>
                <w:u w:val="single"/>
                <w:lang w:val="en-US"/>
              </w:rPr>
              <w:t xml:space="preserve">internet </w:t>
            </w:r>
            <w:r w:rsidRPr="00914DEF">
              <w:rPr>
                <w:rFonts w:ascii="Arial" w:hAnsi="Arial" w:cs="Arial"/>
                <w:i/>
                <w:sz w:val="24"/>
                <w:szCs w:val="24"/>
                <w:u w:val="single"/>
                <w:lang w:val="en-US"/>
              </w:rPr>
              <w:t>content and/or activity that may be harmful or age-inappropriate</w:t>
            </w:r>
            <w:r w:rsidR="00894F2D" w:rsidRPr="00914DEF">
              <w:rPr>
                <w:rFonts w:ascii="Arial" w:hAnsi="Arial" w:cs="Arial"/>
                <w:i/>
                <w:sz w:val="24"/>
                <w:szCs w:val="24"/>
                <w:u w:val="single"/>
                <w:lang w:val="en-US"/>
              </w:rPr>
              <w:t>?</w:t>
            </w:r>
            <w:r w:rsidRPr="00914DEF">
              <w:rPr>
                <w:rFonts w:ascii="Arial" w:hAnsi="Arial" w:cs="Arial"/>
                <w:i/>
                <w:sz w:val="24"/>
                <w:szCs w:val="24"/>
                <w:u w:val="single"/>
                <w:lang w:val="en-US"/>
              </w:rPr>
              <w:t xml:space="preserve"> </w:t>
            </w:r>
          </w:p>
        </w:tc>
      </w:tr>
      <w:tr w:rsidR="00F56A42" w:rsidRPr="00914DEF">
        <w:tc>
          <w:tcPr>
            <w:tcW w:w="9242" w:type="dxa"/>
            <w:gridSpan w:val="2"/>
            <w:shd w:val="clear" w:color="auto" w:fill="auto"/>
          </w:tcPr>
          <w:p w:rsidR="00C3683C" w:rsidRPr="00FB722E" w:rsidRDefault="001001AA" w:rsidP="00C3683C">
            <w:pPr>
              <w:spacing w:line="240" w:lineRule="auto"/>
              <w:rPr>
                <w:rFonts w:ascii="Arial" w:hAnsi="Arial" w:cs="Arial"/>
                <w:sz w:val="24"/>
                <w:szCs w:val="24"/>
                <w:lang w:val="en-US"/>
              </w:rPr>
            </w:pPr>
            <w:r>
              <w:rPr>
                <w:rFonts w:ascii="Arial" w:hAnsi="Arial" w:cs="Arial"/>
                <w:sz w:val="24"/>
                <w:szCs w:val="24"/>
                <w:lang w:val="en-US"/>
              </w:rPr>
              <w:t>According to</w:t>
            </w:r>
            <w:r w:rsidR="00CB7143">
              <w:rPr>
                <w:rFonts w:ascii="Arial" w:hAnsi="Arial" w:cs="Arial"/>
                <w:sz w:val="24"/>
                <w:szCs w:val="24"/>
                <w:lang w:val="en-US"/>
              </w:rPr>
              <w:t xml:space="preserve"> findings from </w:t>
            </w:r>
            <w:r w:rsidR="001A0405">
              <w:rPr>
                <w:rFonts w:ascii="Arial" w:hAnsi="Arial" w:cs="Arial"/>
                <w:sz w:val="24"/>
                <w:szCs w:val="24"/>
                <w:lang w:val="en-US"/>
              </w:rPr>
              <w:t xml:space="preserve">O’Neill and </w:t>
            </w:r>
            <w:proofErr w:type="spellStart"/>
            <w:r w:rsidR="001A0405">
              <w:rPr>
                <w:rFonts w:ascii="Arial" w:hAnsi="Arial" w:cs="Arial"/>
                <w:sz w:val="24"/>
                <w:szCs w:val="24"/>
                <w:lang w:val="en-US"/>
              </w:rPr>
              <w:t>Dinh</w:t>
            </w:r>
            <w:proofErr w:type="spellEnd"/>
            <w:r w:rsidR="001A0405">
              <w:rPr>
                <w:rFonts w:ascii="Arial" w:hAnsi="Arial" w:cs="Arial"/>
                <w:sz w:val="24"/>
                <w:szCs w:val="24"/>
                <w:lang w:val="en-US"/>
              </w:rPr>
              <w:t xml:space="preserve"> (</w:t>
            </w:r>
            <w:r w:rsidR="001A0405">
              <w:rPr>
                <w:rFonts w:ascii="Arial" w:hAnsi="Arial" w:cs="Arial"/>
                <w:sz w:val="24"/>
                <w:szCs w:val="24"/>
                <w:lang w:val="en-US"/>
              </w:rPr>
              <w:t>2014</w:t>
            </w:r>
            <w:r w:rsidR="001A0405">
              <w:rPr>
                <w:rFonts w:ascii="Arial" w:hAnsi="Arial" w:cs="Arial"/>
                <w:sz w:val="24"/>
                <w:szCs w:val="24"/>
                <w:lang w:val="en-US"/>
              </w:rPr>
              <w:t>)</w:t>
            </w:r>
            <w:r w:rsidR="00CB7143">
              <w:rPr>
                <w:rFonts w:ascii="Arial" w:hAnsi="Arial" w:cs="Arial"/>
                <w:sz w:val="24"/>
                <w:szCs w:val="24"/>
                <w:lang w:val="en-US"/>
              </w:rPr>
              <w:t xml:space="preserve"> </w:t>
            </w:r>
            <w:r w:rsidR="00C3683C" w:rsidRPr="001B04DB">
              <w:rPr>
                <w:rFonts w:ascii="Arial" w:hAnsi="Arial" w:cs="Arial"/>
                <w:i/>
                <w:sz w:val="24"/>
                <w:szCs w:val="24"/>
                <w:lang w:val="en-US"/>
              </w:rPr>
              <w:t xml:space="preserve">‘The proliferation of potentially harmful user generated content is another aspect of risk online that presents new challenges for educators, </w:t>
            </w:r>
            <w:proofErr w:type="spellStart"/>
            <w:r w:rsidR="00C3683C" w:rsidRPr="001B04DB">
              <w:rPr>
                <w:rFonts w:ascii="Arial" w:hAnsi="Arial" w:cs="Arial"/>
                <w:i/>
                <w:sz w:val="24"/>
                <w:szCs w:val="24"/>
                <w:lang w:val="en-US"/>
              </w:rPr>
              <w:t>carers</w:t>
            </w:r>
            <w:proofErr w:type="spellEnd"/>
            <w:r w:rsidR="00C3683C" w:rsidRPr="001B04DB">
              <w:rPr>
                <w:rFonts w:ascii="Arial" w:hAnsi="Arial" w:cs="Arial"/>
                <w:i/>
                <w:sz w:val="24"/>
                <w:szCs w:val="24"/>
                <w:lang w:val="en-US"/>
              </w:rPr>
              <w:t xml:space="preserve"> and policy makers. With 1 in 5 of all young people and over a third of teenage girls encountering sites containing hate messages, pro-anorexia content and other forms of negative content, there is likely to be significant concern for the quality of young people’s internet experience’</w:t>
            </w:r>
            <w:r w:rsidR="001E36F0">
              <w:rPr>
                <w:rFonts w:ascii="Arial" w:hAnsi="Arial" w:cs="Arial"/>
                <w:sz w:val="24"/>
                <w:szCs w:val="24"/>
                <w:lang w:val="en-US"/>
              </w:rPr>
              <w:t>.</w:t>
            </w:r>
          </w:p>
          <w:p w:rsidR="00C3683C" w:rsidRDefault="00C3683C" w:rsidP="00C3683C">
            <w:pPr>
              <w:spacing w:line="240" w:lineRule="auto"/>
              <w:rPr>
                <w:rFonts w:ascii="Arial" w:hAnsi="Arial" w:cs="Arial"/>
                <w:sz w:val="24"/>
                <w:szCs w:val="24"/>
                <w:lang w:val="en-US"/>
              </w:rPr>
            </w:pPr>
            <w:r w:rsidRPr="00914DEF">
              <w:rPr>
                <w:rFonts w:ascii="Arial" w:hAnsi="Arial" w:cs="Arial"/>
                <w:sz w:val="24"/>
                <w:szCs w:val="24"/>
                <w:lang w:val="en-US"/>
              </w:rPr>
              <w:t>For over a decade, both</w:t>
            </w:r>
            <w:r w:rsidRPr="00914DEF">
              <w:rPr>
                <w:rFonts w:ascii="Arial" w:hAnsi="Arial" w:cs="Arial"/>
                <w:sz w:val="24"/>
                <w:szCs w:val="24"/>
                <w:lang w:val="en-GB"/>
              </w:rPr>
              <w:t xml:space="preserve"> t</w:t>
            </w:r>
            <w:r w:rsidRPr="00914DEF">
              <w:rPr>
                <w:rFonts w:ascii="Arial" w:hAnsi="Arial" w:cs="Arial"/>
                <w:sz w:val="24"/>
                <w:szCs w:val="24"/>
                <w:lang w:val="en-US"/>
              </w:rPr>
              <w:t>he mainstream media and researchers have reported on the existence of pro-eating disorder websites, often described as pro-anorexia and pro-bulimia.</w:t>
            </w:r>
            <w:r>
              <w:rPr>
                <w:rFonts w:ascii="Arial" w:hAnsi="Arial" w:cs="Arial"/>
                <w:sz w:val="24"/>
                <w:szCs w:val="24"/>
                <w:lang w:val="en-US"/>
              </w:rPr>
              <w:t xml:space="preserve"> </w:t>
            </w:r>
            <w:r w:rsidRPr="00914DEF">
              <w:rPr>
                <w:rFonts w:ascii="Arial" w:hAnsi="Arial" w:cs="Arial"/>
                <w:sz w:val="24"/>
                <w:szCs w:val="24"/>
                <w:lang w:val="en-US"/>
              </w:rPr>
              <w:t>Such w</w:t>
            </w:r>
            <w:proofErr w:type="spellStart"/>
            <w:r w:rsidRPr="00914DEF">
              <w:rPr>
                <w:rFonts w:ascii="Arial" w:hAnsi="Arial" w:cs="Arial"/>
                <w:sz w:val="24"/>
                <w:szCs w:val="24"/>
                <w:lang w:val="en-GB"/>
              </w:rPr>
              <w:t>ebsites</w:t>
            </w:r>
            <w:proofErr w:type="spellEnd"/>
            <w:r w:rsidRPr="00914DEF">
              <w:rPr>
                <w:rFonts w:ascii="Arial" w:hAnsi="Arial" w:cs="Arial"/>
                <w:sz w:val="24"/>
                <w:szCs w:val="24"/>
                <w:lang w:val="en-GB"/>
              </w:rPr>
              <w:t xml:space="preserve"> include discussion forums, blogs, photographs, social media profiles and videos, advice and commentary centring on weight loss or control. </w:t>
            </w:r>
            <w:r>
              <w:rPr>
                <w:rFonts w:ascii="Arial" w:hAnsi="Arial" w:cs="Arial"/>
                <w:sz w:val="24"/>
                <w:szCs w:val="24"/>
                <w:lang w:val="en-US"/>
              </w:rPr>
              <w:t>Some</w:t>
            </w:r>
            <w:r w:rsidRPr="00914DEF">
              <w:rPr>
                <w:rFonts w:ascii="Arial" w:hAnsi="Arial" w:cs="Arial"/>
                <w:sz w:val="24"/>
                <w:szCs w:val="24"/>
                <w:lang w:val="en-US"/>
              </w:rPr>
              <w:t xml:space="preserve"> mainstream media </w:t>
            </w:r>
            <w:r>
              <w:rPr>
                <w:rFonts w:ascii="Arial" w:hAnsi="Arial" w:cs="Arial"/>
                <w:sz w:val="24"/>
                <w:szCs w:val="24"/>
                <w:lang w:val="en-US"/>
              </w:rPr>
              <w:t>commentary has</w:t>
            </w:r>
            <w:r w:rsidRPr="00914DEF">
              <w:rPr>
                <w:rFonts w:ascii="Arial" w:hAnsi="Arial" w:cs="Arial"/>
                <w:sz w:val="24"/>
                <w:szCs w:val="24"/>
                <w:lang w:val="en-US"/>
              </w:rPr>
              <w:t xml:space="preserve"> apportioned blame to pro-eating disorder websites for promoting and causing eating disorders. </w:t>
            </w:r>
          </w:p>
          <w:p w:rsidR="00C3683C" w:rsidRDefault="00C3683C" w:rsidP="00C3683C">
            <w:pPr>
              <w:spacing w:line="240" w:lineRule="auto"/>
              <w:rPr>
                <w:rFonts w:ascii="Arial" w:hAnsi="Arial" w:cs="Arial"/>
                <w:sz w:val="24"/>
                <w:szCs w:val="24"/>
                <w:lang w:val="en-US"/>
              </w:rPr>
            </w:pPr>
            <w:r>
              <w:rPr>
                <w:rFonts w:ascii="Arial" w:hAnsi="Arial" w:cs="Arial"/>
                <w:sz w:val="24"/>
                <w:szCs w:val="24"/>
                <w:lang w:val="en-US"/>
              </w:rPr>
              <w:t>In terms of</w:t>
            </w:r>
            <w:r w:rsidRPr="003A5DE7">
              <w:rPr>
                <w:rFonts w:ascii="Arial" w:hAnsi="Arial" w:cs="Arial"/>
                <w:sz w:val="24"/>
                <w:szCs w:val="24"/>
                <w:lang w:val="en-US"/>
              </w:rPr>
              <w:t xml:space="preserve"> </w:t>
            </w:r>
            <w:r>
              <w:rPr>
                <w:rFonts w:ascii="Arial" w:hAnsi="Arial" w:cs="Arial"/>
                <w:sz w:val="24"/>
                <w:szCs w:val="24"/>
                <w:lang w:val="en-US"/>
              </w:rPr>
              <w:t xml:space="preserve">pro-eating disorder websites, research studies have identified the following core issues: </w:t>
            </w:r>
          </w:p>
          <w:p w:rsidR="00C3683C" w:rsidRPr="006D2A32" w:rsidRDefault="00C3683C" w:rsidP="00C3683C">
            <w:pPr>
              <w:numPr>
                <w:ilvl w:val="0"/>
                <w:numId w:val="3"/>
              </w:numPr>
              <w:spacing w:line="240" w:lineRule="auto"/>
              <w:rPr>
                <w:rFonts w:ascii="Arial" w:hAnsi="Arial" w:cs="Arial"/>
                <w:sz w:val="24"/>
                <w:szCs w:val="24"/>
                <w:lang w:val="en-GB"/>
              </w:rPr>
            </w:pPr>
            <w:r w:rsidRPr="00914DEF">
              <w:rPr>
                <w:rFonts w:ascii="Arial" w:hAnsi="Arial" w:cs="Arial"/>
                <w:sz w:val="24"/>
                <w:szCs w:val="24"/>
                <w:lang w:val="en-US"/>
              </w:rPr>
              <w:t xml:space="preserve">The websites are </w:t>
            </w:r>
            <w:r w:rsidRPr="00B65DA0">
              <w:rPr>
                <w:rFonts w:ascii="Arial" w:hAnsi="Arial" w:cs="Arial"/>
                <w:sz w:val="24"/>
                <w:szCs w:val="24"/>
                <w:lang w:val="en-US"/>
              </w:rPr>
              <w:t>heterogeneous</w:t>
            </w:r>
            <w:r>
              <w:rPr>
                <w:rFonts w:ascii="Arial" w:hAnsi="Arial" w:cs="Arial"/>
                <w:sz w:val="24"/>
                <w:szCs w:val="24"/>
                <w:lang w:val="en-US"/>
              </w:rPr>
              <w:t xml:space="preserve"> and diverse. There is no unifying philosophy that underpins the online pro-anorexia/pro-bulimia community (Giles, 2006; </w:t>
            </w:r>
            <w:proofErr w:type="spellStart"/>
            <w:r>
              <w:rPr>
                <w:rFonts w:ascii="Arial" w:hAnsi="Arial" w:cs="Arial"/>
                <w:sz w:val="24"/>
                <w:szCs w:val="24"/>
                <w:lang w:val="en-US"/>
              </w:rPr>
              <w:t>Brotsky</w:t>
            </w:r>
            <w:proofErr w:type="spellEnd"/>
            <w:r>
              <w:rPr>
                <w:rFonts w:ascii="Arial" w:hAnsi="Arial" w:cs="Arial"/>
                <w:sz w:val="24"/>
                <w:szCs w:val="24"/>
                <w:lang w:val="en-US"/>
              </w:rPr>
              <w:t xml:space="preserve"> and Giles, 2007). Some </w:t>
            </w:r>
            <w:r w:rsidR="00864888">
              <w:rPr>
                <w:rFonts w:ascii="Arial" w:hAnsi="Arial" w:cs="Arial"/>
                <w:sz w:val="24"/>
                <w:szCs w:val="24"/>
                <w:lang w:val="en-US"/>
              </w:rPr>
              <w:t xml:space="preserve">websites </w:t>
            </w:r>
            <w:r>
              <w:rPr>
                <w:rFonts w:ascii="Arial" w:hAnsi="Arial" w:cs="Arial"/>
                <w:sz w:val="24"/>
                <w:szCs w:val="24"/>
                <w:lang w:val="en-US"/>
              </w:rPr>
              <w:t xml:space="preserve">aim to support recovery whilst others encourage the maintenance of eating disorder </w:t>
            </w:r>
            <w:proofErr w:type="spellStart"/>
            <w:r>
              <w:rPr>
                <w:rFonts w:ascii="Arial" w:hAnsi="Arial" w:cs="Arial"/>
                <w:sz w:val="24"/>
                <w:szCs w:val="24"/>
                <w:lang w:val="en-US"/>
              </w:rPr>
              <w:t>behaviours</w:t>
            </w:r>
            <w:proofErr w:type="spellEnd"/>
            <w:r>
              <w:rPr>
                <w:rFonts w:ascii="Arial" w:hAnsi="Arial" w:cs="Arial"/>
                <w:sz w:val="24"/>
                <w:szCs w:val="24"/>
                <w:lang w:val="en-US"/>
              </w:rPr>
              <w:t xml:space="preserve"> (Riley, Rodham &amp; Gavin, 2009). </w:t>
            </w:r>
          </w:p>
          <w:p w:rsidR="00C3683C" w:rsidRPr="00F25243" w:rsidRDefault="00C3683C" w:rsidP="00C3683C">
            <w:pPr>
              <w:numPr>
                <w:ilvl w:val="0"/>
                <w:numId w:val="3"/>
              </w:numPr>
              <w:spacing w:line="240" w:lineRule="auto"/>
              <w:rPr>
                <w:rFonts w:ascii="Arial" w:hAnsi="Arial" w:cs="Arial"/>
                <w:sz w:val="24"/>
                <w:szCs w:val="24"/>
                <w:lang w:val="en-GB"/>
              </w:rPr>
            </w:pPr>
            <w:r w:rsidRPr="00B75EFB">
              <w:rPr>
                <w:rFonts w:ascii="Arial" w:hAnsi="Arial" w:cs="Arial"/>
                <w:sz w:val="24"/>
                <w:szCs w:val="24"/>
                <w:lang w:val="en-US"/>
              </w:rPr>
              <w:t xml:space="preserve">It is hard to quantify the number of </w:t>
            </w:r>
            <w:r w:rsidR="00DC5C81">
              <w:rPr>
                <w:rFonts w:ascii="Arial" w:hAnsi="Arial" w:cs="Arial"/>
                <w:sz w:val="24"/>
                <w:szCs w:val="24"/>
                <w:lang w:val="en-US"/>
              </w:rPr>
              <w:t>pro-</w:t>
            </w:r>
            <w:proofErr w:type="spellStart"/>
            <w:r w:rsidR="00DC5C81">
              <w:rPr>
                <w:rFonts w:ascii="Arial" w:hAnsi="Arial" w:cs="Arial"/>
                <w:sz w:val="24"/>
                <w:szCs w:val="24"/>
                <w:lang w:val="en-US"/>
              </w:rPr>
              <w:t>ana</w:t>
            </w:r>
            <w:proofErr w:type="spellEnd"/>
            <w:r w:rsidR="00DC5C81">
              <w:rPr>
                <w:rFonts w:ascii="Arial" w:hAnsi="Arial" w:cs="Arial"/>
                <w:sz w:val="24"/>
                <w:szCs w:val="24"/>
                <w:lang w:val="en-US"/>
              </w:rPr>
              <w:t>/pro-</w:t>
            </w:r>
            <w:proofErr w:type="spellStart"/>
            <w:r w:rsidR="00DC5C81">
              <w:rPr>
                <w:rFonts w:ascii="Arial" w:hAnsi="Arial" w:cs="Arial"/>
                <w:sz w:val="24"/>
                <w:szCs w:val="24"/>
                <w:lang w:val="en-US"/>
              </w:rPr>
              <w:t>mia</w:t>
            </w:r>
            <w:proofErr w:type="spellEnd"/>
            <w:r w:rsidR="00DC5C81">
              <w:rPr>
                <w:rFonts w:ascii="Arial" w:hAnsi="Arial" w:cs="Arial"/>
                <w:sz w:val="24"/>
                <w:szCs w:val="24"/>
                <w:lang w:val="en-US"/>
              </w:rPr>
              <w:t xml:space="preserve"> web</w:t>
            </w:r>
            <w:r w:rsidRPr="00B75EFB">
              <w:rPr>
                <w:rFonts w:ascii="Arial" w:hAnsi="Arial" w:cs="Arial"/>
                <w:sz w:val="24"/>
                <w:szCs w:val="24"/>
                <w:lang w:val="en-US"/>
              </w:rPr>
              <w:t xml:space="preserve">sites that are currently online. In the early 2000s, some websites were closed down, but ultimately relocated under a new identity. </w:t>
            </w:r>
          </w:p>
          <w:p w:rsidR="00C3683C" w:rsidRPr="00B75EFB" w:rsidRDefault="00C3683C" w:rsidP="00C3683C">
            <w:pPr>
              <w:numPr>
                <w:ilvl w:val="0"/>
                <w:numId w:val="3"/>
              </w:numPr>
              <w:spacing w:line="240" w:lineRule="auto"/>
              <w:rPr>
                <w:rFonts w:ascii="Arial" w:hAnsi="Arial" w:cs="Arial"/>
                <w:sz w:val="24"/>
                <w:szCs w:val="24"/>
                <w:lang w:val="en-GB"/>
              </w:rPr>
            </w:pPr>
            <w:r w:rsidRPr="00B75EFB">
              <w:rPr>
                <w:rFonts w:ascii="Arial" w:hAnsi="Arial" w:cs="Arial"/>
                <w:sz w:val="24"/>
                <w:szCs w:val="24"/>
                <w:lang w:val="en-US"/>
              </w:rPr>
              <w:t xml:space="preserve">New members may be met with suspicion or hostility until their credibility or </w:t>
            </w:r>
            <w:r w:rsidRPr="00B75EFB">
              <w:rPr>
                <w:rFonts w:ascii="Arial" w:hAnsi="Arial" w:cs="Arial"/>
                <w:sz w:val="24"/>
                <w:szCs w:val="24"/>
                <w:lang w:val="en-US"/>
              </w:rPr>
              <w:lastRenderedPageBreak/>
              <w:t>authenticity has been assessed</w:t>
            </w:r>
            <w:r>
              <w:rPr>
                <w:rFonts w:ascii="Arial" w:hAnsi="Arial" w:cs="Arial"/>
                <w:sz w:val="24"/>
                <w:szCs w:val="24"/>
                <w:lang w:val="en-US"/>
              </w:rPr>
              <w:t xml:space="preserve"> and accepted</w:t>
            </w:r>
            <w:r w:rsidRPr="00B75EFB">
              <w:rPr>
                <w:rFonts w:ascii="Arial" w:hAnsi="Arial" w:cs="Arial"/>
                <w:sz w:val="24"/>
                <w:szCs w:val="24"/>
                <w:lang w:val="en-US"/>
              </w:rPr>
              <w:t xml:space="preserve"> by existing members. </w:t>
            </w:r>
          </w:p>
          <w:p w:rsidR="00C3683C" w:rsidRPr="00B1583F" w:rsidRDefault="00C3683C" w:rsidP="00C3683C">
            <w:pPr>
              <w:numPr>
                <w:ilvl w:val="0"/>
                <w:numId w:val="3"/>
              </w:numPr>
              <w:spacing w:line="240" w:lineRule="auto"/>
              <w:rPr>
                <w:rFonts w:ascii="Arial" w:hAnsi="Arial" w:cs="Arial"/>
                <w:sz w:val="24"/>
                <w:szCs w:val="24"/>
                <w:lang w:val="en-GB"/>
              </w:rPr>
            </w:pPr>
            <w:r w:rsidRPr="00914DEF">
              <w:rPr>
                <w:rFonts w:ascii="Arial" w:hAnsi="Arial" w:cs="Arial"/>
                <w:sz w:val="24"/>
                <w:szCs w:val="24"/>
                <w:lang w:val="en-US"/>
              </w:rPr>
              <w:t xml:space="preserve">Some </w:t>
            </w:r>
            <w:r>
              <w:rPr>
                <w:rFonts w:ascii="Arial" w:hAnsi="Arial" w:cs="Arial"/>
                <w:sz w:val="24"/>
                <w:szCs w:val="24"/>
                <w:lang w:val="en-US"/>
              </w:rPr>
              <w:t xml:space="preserve">sites </w:t>
            </w:r>
            <w:r w:rsidRPr="00914DEF">
              <w:rPr>
                <w:rFonts w:ascii="Arial" w:hAnsi="Arial" w:cs="Arial"/>
                <w:sz w:val="24"/>
                <w:szCs w:val="24"/>
                <w:lang w:val="en-US"/>
              </w:rPr>
              <w:t>co</w:t>
            </w:r>
            <w:r>
              <w:rPr>
                <w:rFonts w:ascii="Arial" w:hAnsi="Arial" w:cs="Arial"/>
                <w:sz w:val="24"/>
                <w:szCs w:val="24"/>
                <w:lang w:val="en-US"/>
              </w:rPr>
              <w:t>ntain disclaimers and warnings. Websites may</w:t>
            </w:r>
            <w:r w:rsidRPr="00914DEF">
              <w:rPr>
                <w:rFonts w:ascii="Arial" w:hAnsi="Arial" w:cs="Arial"/>
                <w:sz w:val="24"/>
                <w:szCs w:val="24"/>
                <w:lang w:val="en-US"/>
              </w:rPr>
              <w:t xml:space="preserve"> also contain information on we</w:t>
            </w:r>
            <w:r>
              <w:rPr>
                <w:rFonts w:ascii="Arial" w:hAnsi="Arial" w:cs="Arial"/>
                <w:sz w:val="24"/>
                <w:szCs w:val="24"/>
                <w:lang w:val="en-US"/>
              </w:rPr>
              <w:t xml:space="preserve">ight loss and hiding </w:t>
            </w:r>
            <w:proofErr w:type="spellStart"/>
            <w:r>
              <w:rPr>
                <w:rFonts w:ascii="Arial" w:hAnsi="Arial" w:cs="Arial"/>
                <w:sz w:val="24"/>
                <w:szCs w:val="24"/>
                <w:lang w:val="en-US"/>
              </w:rPr>
              <w:t>behaviours</w:t>
            </w:r>
            <w:proofErr w:type="spellEnd"/>
            <w:r>
              <w:rPr>
                <w:rFonts w:ascii="Arial" w:hAnsi="Arial" w:cs="Arial"/>
                <w:sz w:val="24"/>
                <w:szCs w:val="24"/>
                <w:lang w:val="en-US"/>
              </w:rPr>
              <w:t>, commonly known as tips and tricks (</w:t>
            </w:r>
            <w:proofErr w:type="spellStart"/>
            <w:r>
              <w:rPr>
                <w:rFonts w:ascii="Arial" w:hAnsi="Arial" w:cs="Arial"/>
                <w:sz w:val="24"/>
                <w:szCs w:val="24"/>
                <w:lang w:val="en-US"/>
              </w:rPr>
              <w:t>Mulveen</w:t>
            </w:r>
            <w:proofErr w:type="spellEnd"/>
            <w:r>
              <w:rPr>
                <w:rFonts w:ascii="Arial" w:hAnsi="Arial" w:cs="Arial"/>
                <w:sz w:val="24"/>
                <w:szCs w:val="24"/>
                <w:lang w:val="en-US"/>
              </w:rPr>
              <w:t xml:space="preserve"> &amp; Hepworth, 2006; </w:t>
            </w:r>
            <w:proofErr w:type="spellStart"/>
            <w:r>
              <w:rPr>
                <w:rFonts w:ascii="Arial" w:hAnsi="Arial" w:cs="Arial"/>
                <w:sz w:val="24"/>
                <w:szCs w:val="24"/>
                <w:lang w:val="en-US"/>
              </w:rPr>
              <w:t>Csipke</w:t>
            </w:r>
            <w:proofErr w:type="spellEnd"/>
            <w:r>
              <w:rPr>
                <w:rFonts w:ascii="Arial" w:hAnsi="Arial" w:cs="Arial"/>
                <w:sz w:val="24"/>
                <w:szCs w:val="24"/>
                <w:lang w:val="en-US"/>
              </w:rPr>
              <w:t xml:space="preserve"> and Horne, 2007; </w:t>
            </w:r>
            <w:proofErr w:type="spellStart"/>
            <w:r>
              <w:rPr>
                <w:rFonts w:ascii="Arial" w:hAnsi="Arial" w:cs="Arial"/>
                <w:sz w:val="24"/>
                <w:szCs w:val="24"/>
                <w:lang w:val="en-GB"/>
              </w:rPr>
              <w:t>Borzekowski</w:t>
            </w:r>
            <w:proofErr w:type="spellEnd"/>
            <w:r>
              <w:rPr>
                <w:rFonts w:ascii="Arial" w:hAnsi="Arial" w:cs="Arial"/>
                <w:sz w:val="24"/>
                <w:szCs w:val="24"/>
                <w:lang w:val="en-GB"/>
              </w:rPr>
              <w:t xml:space="preserve"> et al, 2010)</w:t>
            </w:r>
            <w:r w:rsidRPr="00914DEF">
              <w:rPr>
                <w:rFonts w:ascii="Arial" w:hAnsi="Arial" w:cs="Arial"/>
                <w:sz w:val="24"/>
                <w:szCs w:val="24"/>
                <w:lang w:val="en-GB"/>
              </w:rPr>
              <w:t xml:space="preserve">. </w:t>
            </w:r>
            <w:r>
              <w:rPr>
                <w:rFonts w:ascii="Arial" w:hAnsi="Arial" w:cs="Arial"/>
                <w:sz w:val="24"/>
                <w:szCs w:val="24"/>
                <w:lang w:val="en-GB"/>
              </w:rPr>
              <w:t>Some focus</w:t>
            </w:r>
            <w:r w:rsidRPr="00914DEF">
              <w:rPr>
                <w:rFonts w:ascii="Arial" w:hAnsi="Arial" w:cs="Arial"/>
                <w:sz w:val="24"/>
                <w:szCs w:val="24"/>
                <w:lang w:val="en-GB"/>
              </w:rPr>
              <w:t xml:space="preserve"> on </w:t>
            </w:r>
            <w:proofErr w:type="spellStart"/>
            <w:r>
              <w:rPr>
                <w:rFonts w:ascii="Arial" w:hAnsi="Arial" w:cs="Arial"/>
                <w:sz w:val="24"/>
                <w:szCs w:val="24"/>
                <w:lang w:val="en-GB"/>
              </w:rPr>
              <w:t>thinspiration</w:t>
            </w:r>
            <w:proofErr w:type="spellEnd"/>
            <w:r w:rsidRPr="00914DEF">
              <w:rPr>
                <w:rFonts w:ascii="Arial" w:hAnsi="Arial" w:cs="Arial"/>
                <w:sz w:val="24"/>
                <w:szCs w:val="24"/>
                <w:lang w:val="en-GB"/>
              </w:rPr>
              <w:t xml:space="preserve"> material (</w:t>
            </w:r>
            <w:proofErr w:type="spellStart"/>
            <w:r w:rsidRPr="00914DEF">
              <w:rPr>
                <w:rFonts w:ascii="Arial" w:hAnsi="Arial" w:cs="Arial"/>
                <w:sz w:val="24"/>
                <w:szCs w:val="24"/>
                <w:lang w:val="en-GB"/>
              </w:rPr>
              <w:t>Borzekowski</w:t>
            </w:r>
            <w:proofErr w:type="spellEnd"/>
            <w:r w:rsidRPr="00914DEF">
              <w:rPr>
                <w:rFonts w:ascii="Arial" w:hAnsi="Arial" w:cs="Arial"/>
                <w:sz w:val="24"/>
                <w:szCs w:val="24"/>
                <w:lang w:val="en-GB"/>
              </w:rPr>
              <w:t xml:space="preserve"> et al, 2010)</w:t>
            </w:r>
            <w:r>
              <w:rPr>
                <w:rFonts w:ascii="Arial" w:hAnsi="Arial" w:cs="Arial"/>
                <w:sz w:val="24"/>
                <w:szCs w:val="24"/>
                <w:lang w:val="en-GB"/>
              </w:rPr>
              <w:t xml:space="preserve"> or present anorexia nervosa as a lifestyle choice </w:t>
            </w:r>
            <w:r>
              <w:rPr>
                <w:rFonts w:ascii="Arial" w:hAnsi="Arial" w:cs="Arial"/>
                <w:sz w:val="24"/>
                <w:szCs w:val="24"/>
                <w:lang w:val="en-US"/>
              </w:rPr>
              <w:t xml:space="preserve">(Dias, 2003; </w:t>
            </w:r>
            <w:proofErr w:type="spellStart"/>
            <w:r>
              <w:rPr>
                <w:rFonts w:ascii="Arial" w:hAnsi="Arial" w:cs="Arial"/>
                <w:sz w:val="24"/>
                <w:szCs w:val="24"/>
                <w:lang w:val="en-US"/>
              </w:rPr>
              <w:t>Kleyn</w:t>
            </w:r>
            <w:proofErr w:type="spellEnd"/>
            <w:r>
              <w:rPr>
                <w:rFonts w:ascii="Arial" w:hAnsi="Arial" w:cs="Arial"/>
                <w:sz w:val="24"/>
                <w:szCs w:val="24"/>
                <w:lang w:val="en-US"/>
              </w:rPr>
              <w:t xml:space="preserve"> &amp; Clark, 2009)</w:t>
            </w:r>
            <w:r>
              <w:rPr>
                <w:rFonts w:ascii="Arial" w:hAnsi="Arial" w:cs="Arial"/>
                <w:sz w:val="24"/>
                <w:szCs w:val="24"/>
                <w:lang w:val="en-GB"/>
              </w:rPr>
              <w:t>.</w:t>
            </w:r>
            <w:r w:rsidRPr="00914DEF">
              <w:rPr>
                <w:rFonts w:ascii="Arial" w:hAnsi="Arial" w:cs="Arial"/>
                <w:sz w:val="24"/>
                <w:szCs w:val="24"/>
                <w:lang w:val="en-GB"/>
              </w:rPr>
              <w:t xml:space="preserve"> </w:t>
            </w:r>
            <w:r>
              <w:rPr>
                <w:rFonts w:ascii="Arial" w:hAnsi="Arial" w:cs="Arial"/>
                <w:sz w:val="24"/>
                <w:szCs w:val="24"/>
                <w:lang w:val="en-GB"/>
              </w:rPr>
              <w:t>Most recently,</w:t>
            </w:r>
            <w:r w:rsidRPr="00914DEF">
              <w:rPr>
                <w:rFonts w:ascii="Arial" w:hAnsi="Arial" w:cs="Arial"/>
                <w:sz w:val="24"/>
                <w:szCs w:val="24"/>
                <w:lang w:val="en-GB"/>
              </w:rPr>
              <w:t xml:space="preserve"> pro-anorexia information</w:t>
            </w:r>
            <w:r>
              <w:rPr>
                <w:rFonts w:ascii="Arial" w:hAnsi="Arial" w:cs="Arial"/>
                <w:sz w:val="24"/>
                <w:szCs w:val="24"/>
                <w:lang w:val="en-GB"/>
              </w:rPr>
              <w:t xml:space="preserve"> has been noted </w:t>
            </w:r>
            <w:r w:rsidRPr="00914DEF">
              <w:rPr>
                <w:rFonts w:ascii="Arial" w:hAnsi="Arial" w:cs="Arial"/>
                <w:sz w:val="24"/>
                <w:szCs w:val="24"/>
                <w:lang w:val="en-GB"/>
              </w:rPr>
              <w:t xml:space="preserve">in videos posted </w:t>
            </w:r>
            <w:r>
              <w:rPr>
                <w:rFonts w:ascii="Arial" w:hAnsi="Arial" w:cs="Arial"/>
                <w:sz w:val="24"/>
                <w:szCs w:val="24"/>
                <w:lang w:val="en-GB"/>
              </w:rPr>
              <w:t>on the video sharing website</w:t>
            </w:r>
            <w:r w:rsidRPr="00914DEF">
              <w:rPr>
                <w:rFonts w:ascii="Arial" w:hAnsi="Arial" w:cs="Arial"/>
                <w:sz w:val="24"/>
                <w:szCs w:val="24"/>
                <w:lang w:val="en-GB"/>
              </w:rPr>
              <w:t xml:space="preserve"> </w:t>
            </w:r>
            <w:proofErr w:type="spellStart"/>
            <w:r w:rsidRPr="00914DEF">
              <w:rPr>
                <w:rFonts w:ascii="Arial" w:hAnsi="Arial" w:cs="Arial"/>
                <w:sz w:val="24"/>
                <w:szCs w:val="24"/>
                <w:lang w:val="en-GB"/>
              </w:rPr>
              <w:t>Youtube</w:t>
            </w:r>
            <w:proofErr w:type="spellEnd"/>
            <w:r w:rsidRPr="00914DEF">
              <w:rPr>
                <w:rFonts w:ascii="Arial" w:hAnsi="Arial" w:cs="Arial"/>
                <w:sz w:val="24"/>
                <w:szCs w:val="24"/>
                <w:lang w:val="en-GB"/>
              </w:rPr>
              <w:t xml:space="preserve"> (Syed-</w:t>
            </w:r>
            <w:proofErr w:type="spellStart"/>
            <w:r w:rsidRPr="00914DEF">
              <w:rPr>
                <w:rFonts w:ascii="Arial" w:hAnsi="Arial" w:cs="Arial"/>
                <w:sz w:val="24"/>
                <w:szCs w:val="24"/>
                <w:lang w:val="en-GB"/>
              </w:rPr>
              <w:t>Abul</w:t>
            </w:r>
            <w:proofErr w:type="spellEnd"/>
            <w:r w:rsidRPr="00914DEF">
              <w:rPr>
                <w:rFonts w:ascii="Arial" w:hAnsi="Arial" w:cs="Arial"/>
                <w:sz w:val="24"/>
                <w:szCs w:val="24"/>
                <w:lang w:val="en-GB"/>
              </w:rPr>
              <w:t xml:space="preserve"> et al, 2013).</w:t>
            </w:r>
            <w:r>
              <w:rPr>
                <w:rFonts w:ascii="Arial" w:hAnsi="Arial" w:cs="Arial"/>
                <w:sz w:val="24"/>
                <w:szCs w:val="24"/>
                <w:lang w:val="en-GB"/>
              </w:rPr>
              <w:t xml:space="preserve"> </w:t>
            </w:r>
            <w:r>
              <w:rPr>
                <w:rFonts w:ascii="Arial" w:hAnsi="Arial" w:cs="Arial"/>
                <w:sz w:val="24"/>
                <w:szCs w:val="24"/>
                <w:lang w:val="en-US"/>
              </w:rPr>
              <w:t>Additional concerns</w:t>
            </w:r>
            <w:r w:rsidR="0076236E">
              <w:rPr>
                <w:rFonts w:ascii="Arial" w:hAnsi="Arial" w:cs="Arial"/>
                <w:sz w:val="24"/>
                <w:szCs w:val="24"/>
                <w:lang w:val="en-US"/>
              </w:rPr>
              <w:t xml:space="preserve"> noted</w:t>
            </w:r>
            <w:r>
              <w:rPr>
                <w:rFonts w:ascii="Arial" w:hAnsi="Arial" w:cs="Arial"/>
                <w:sz w:val="24"/>
                <w:szCs w:val="24"/>
                <w:lang w:val="en-US"/>
              </w:rPr>
              <w:t xml:space="preserve"> by researchers, as pertaining</w:t>
            </w:r>
            <w:r w:rsidR="00570BF3">
              <w:rPr>
                <w:rFonts w:ascii="Arial" w:hAnsi="Arial" w:cs="Arial"/>
                <w:sz w:val="24"/>
                <w:szCs w:val="24"/>
                <w:lang w:val="en-US"/>
              </w:rPr>
              <w:t xml:space="preserve"> to</w:t>
            </w:r>
            <w:r>
              <w:rPr>
                <w:rFonts w:ascii="Arial" w:hAnsi="Arial" w:cs="Arial"/>
                <w:sz w:val="24"/>
                <w:szCs w:val="24"/>
                <w:lang w:val="en-US"/>
              </w:rPr>
              <w:t xml:space="preserve"> eating disorder blogs, included a fear of disclosure and discovery, feeling under pressure and encouraging eating disorders (</w:t>
            </w:r>
            <w:bookmarkStart w:id="0" w:name="_GoBack"/>
            <w:proofErr w:type="spellStart"/>
            <w:r>
              <w:rPr>
                <w:rFonts w:ascii="Arial" w:hAnsi="Arial" w:cs="Arial"/>
                <w:sz w:val="24"/>
                <w:szCs w:val="24"/>
                <w:lang w:val="en-US"/>
              </w:rPr>
              <w:t>Yesh</w:t>
            </w:r>
            <w:bookmarkEnd w:id="0"/>
            <w:r>
              <w:rPr>
                <w:rFonts w:ascii="Arial" w:hAnsi="Arial" w:cs="Arial"/>
                <w:sz w:val="24"/>
                <w:szCs w:val="24"/>
                <w:lang w:val="en-US"/>
              </w:rPr>
              <w:t>ua</w:t>
            </w:r>
            <w:proofErr w:type="spellEnd"/>
            <w:r>
              <w:rPr>
                <w:rFonts w:ascii="Arial" w:hAnsi="Arial" w:cs="Arial"/>
                <w:sz w:val="24"/>
                <w:szCs w:val="24"/>
                <w:lang w:val="en-US"/>
              </w:rPr>
              <w:t>-Katz and Martins, 2013).</w:t>
            </w:r>
          </w:p>
          <w:p w:rsidR="00FB722E" w:rsidRPr="00FB722E" w:rsidRDefault="00C3683C" w:rsidP="00C3683C">
            <w:pPr>
              <w:numPr>
                <w:ilvl w:val="0"/>
                <w:numId w:val="3"/>
              </w:numPr>
              <w:spacing w:line="240" w:lineRule="auto"/>
              <w:rPr>
                <w:rFonts w:ascii="Arial" w:hAnsi="Arial" w:cs="Arial"/>
                <w:sz w:val="24"/>
                <w:szCs w:val="24"/>
                <w:lang w:val="en-GB"/>
              </w:rPr>
            </w:pPr>
            <w:r w:rsidRPr="00FB722E">
              <w:rPr>
                <w:rFonts w:ascii="Arial" w:hAnsi="Arial" w:cs="Arial"/>
                <w:sz w:val="24"/>
                <w:szCs w:val="24"/>
                <w:lang w:val="en-US"/>
              </w:rPr>
              <w:t xml:space="preserve">Postings on some pro-eating disorder websites range from innocuous to sinister ‘offering guidance on how to conceal anorexia from suspicious siblings and parents’ (Giles, 2006, p464). </w:t>
            </w:r>
          </w:p>
          <w:p w:rsidR="00C3683C" w:rsidRPr="002313DF" w:rsidRDefault="005332BD" w:rsidP="00C3683C">
            <w:pPr>
              <w:numPr>
                <w:ilvl w:val="0"/>
                <w:numId w:val="3"/>
              </w:numPr>
              <w:spacing w:line="240" w:lineRule="auto"/>
              <w:rPr>
                <w:rFonts w:ascii="Arial" w:hAnsi="Arial" w:cs="Arial"/>
                <w:sz w:val="24"/>
                <w:szCs w:val="24"/>
                <w:lang w:val="en-GB"/>
              </w:rPr>
            </w:pPr>
            <w:r w:rsidRPr="00FB722E">
              <w:rPr>
                <w:rFonts w:ascii="Arial" w:hAnsi="Arial" w:cs="Arial"/>
                <w:sz w:val="24"/>
                <w:szCs w:val="24"/>
                <w:lang w:val="en-GB"/>
              </w:rPr>
              <w:t>Although one study noted that s</w:t>
            </w:r>
            <w:r w:rsidR="00C3683C" w:rsidRPr="00FB722E">
              <w:rPr>
                <w:rFonts w:ascii="Arial" w:hAnsi="Arial" w:cs="Arial"/>
                <w:sz w:val="24"/>
                <w:szCs w:val="24"/>
                <w:lang w:val="en-GB"/>
              </w:rPr>
              <w:t xml:space="preserve">ome pro-eating disorder </w:t>
            </w:r>
            <w:r w:rsidR="00C3683C" w:rsidRPr="00FB722E">
              <w:rPr>
                <w:rFonts w:ascii="Arial" w:hAnsi="Arial" w:cs="Arial"/>
                <w:sz w:val="24"/>
                <w:szCs w:val="24"/>
                <w:lang w:val="en-US"/>
              </w:rPr>
              <w:t>chat rooms and websites have been seen to reduce feelings of loneliness</w:t>
            </w:r>
            <w:r w:rsidRPr="00FB722E">
              <w:rPr>
                <w:rFonts w:ascii="Arial" w:hAnsi="Arial" w:cs="Arial"/>
                <w:sz w:val="24"/>
                <w:szCs w:val="24"/>
                <w:lang w:val="en-US"/>
              </w:rPr>
              <w:t xml:space="preserve"> (</w:t>
            </w:r>
            <w:proofErr w:type="spellStart"/>
            <w:r w:rsidRPr="00FB722E">
              <w:rPr>
                <w:rFonts w:ascii="Arial" w:hAnsi="Arial" w:cs="Arial"/>
                <w:sz w:val="24"/>
                <w:szCs w:val="24"/>
                <w:lang w:val="en-US"/>
              </w:rPr>
              <w:t>Csipke</w:t>
            </w:r>
            <w:proofErr w:type="spellEnd"/>
            <w:r w:rsidRPr="00FB722E">
              <w:rPr>
                <w:rFonts w:ascii="Arial" w:hAnsi="Arial" w:cs="Arial"/>
                <w:sz w:val="24"/>
                <w:szCs w:val="24"/>
                <w:lang w:val="en-US"/>
              </w:rPr>
              <w:t xml:space="preserve"> and Horne, 2007), another observed that</w:t>
            </w:r>
            <w:r w:rsidR="00C3683C" w:rsidRPr="00FB722E">
              <w:rPr>
                <w:rFonts w:ascii="Arial" w:hAnsi="Arial" w:cs="Arial"/>
                <w:sz w:val="24"/>
                <w:szCs w:val="24"/>
                <w:lang w:val="en-US"/>
              </w:rPr>
              <w:t xml:space="preserve"> the quality of support available is ultimately short-term relief, elusive, or a ‘social mirage’ (</w:t>
            </w:r>
            <w:proofErr w:type="spellStart"/>
            <w:r w:rsidR="00C3683C" w:rsidRPr="00FB722E">
              <w:rPr>
                <w:rFonts w:ascii="Arial" w:hAnsi="Arial" w:cs="Arial"/>
                <w:sz w:val="24"/>
                <w:szCs w:val="24"/>
                <w:lang w:val="en-US"/>
              </w:rPr>
              <w:t>Brotsky</w:t>
            </w:r>
            <w:proofErr w:type="spellEnd"/>
            <w:r w:rsidR="00C3683C" w:rsidRPr="00FB722E">
              <w:rPr>
                <w:rFonts w:ascii="Arial" w:hAnsi="Arial" w:cs="Arial"/>
                <w:sz w:val="24"/>
                <w:szCs w:val="24"/>
                <w:lang w:val="en-US"/>
              </w:rPr>
              <w:t xml:space="preserve"> and Giles (2007, p. 107). </w:t>
            </w:r>
          </w:p>
          <w:p w:rsidR="00D6164C" w:rsidRPr="002313DF" w:rsidRDefault="00ED23FD" w:rsidP="00ED23FD">
            <w:pPr>
              <w:spacing w:line="240" w:lineRule="auto"/>
              <w:rPr>
                <w:rFonts w:ascii="Arial" w:hAnsi="Arial" w:cs="Arial"/>
                <w:sz w:val="24"/>
                <w:szCs w:val="24"/>
                <w:lang w:val="en-GB"/>
              </w:rPr>
            </w:pPr>
            <w:proofErr w:type="spellStart"/>
            <w:r>
              <w:rPr>
                <w:rFonts w:ascii="Arial" w:hAnsi="Arial" w:cs="Arial"/>
                <w:sz w:val="24"/>
                <w:szCs w:val="24"/>
                <w:lang w:val="en-US"/>
              </w:rPr>
              <w:t>Borzekowski</w:t>
            </w:r>
            <w:proofErr w:type="spellEnd"/>
            <w:r w:rsidR="002313DF">
              <w:rPr>
                <w:rFonts w:ascii="Arial" w:hAnsi="Arial" w:cs="Arial"/>
                <w:sz w:val="24"/>
                <w:szCs w:val="24"/>
                <w:lang w:val="en-US"/>
              </w:rPr>
              <w:t xml:space="preserve"> et al (2010) found that the majority of these websites were maintained by adolescents (16%) and young adults (66%) and the internet’s easy accessibility allows user to tap into a site’s features at any time of day or night, making any monitoring extremely challenging. While recognizing that technological, political and cultural challenges would be significant, attempts must be made to </w:t>
            </w:r>
            <w:proofErr w:type="spellStart"/>
            <w:r w:rsidR="002313DF">
              <w:rPr>
                <w:rFonts w:ascii="Arial" w:hAnsi="Arial" w:cs="Arial"/>
                <w:sz w:val="24"/>
                <w:szCs w:val="24"/>
                <w:lang w:val="en-US"/>
              </w:rPr>
              <w:t>recognise</w:t>
            </w:r>
            <w:proofErr w:type="spellEnd"/>
            <w:r w:rsidR="002313DF">
              <w:rPr>
                <w:rFonts w:ascii="Arial" w:hAnsi="Arial" w:cs="Arial"/>
                <w:sz w:val="24"/>
                <w:szCs w:val="24"/>
                <w:lang w:val="en-US"/>
              </w:rPr>
              <w:t xml:space="preserve"> pro-</w:t>
            </w:r>
            <w:proofErr w:type="spellStart"/>
            <w:r w:rsidR="002313DF">
              <w:rPr>
                <w:rFonts w:ascii="Arial" w:hAnsi="Arial" w:cs="Arial"/>
                <w:sz w:val="24"/>
                <w:szCs w:val="24"/>
                <w:lang w:val="en-US"/>
              </w:rPr>
              <w:t>ana</w:t>
            </w:r>
            <w:proofErr w:type="spellEnd"/>
            <w:r w:rsidR="002313DF">
              <w:rPr>
                <w:rFonts w:ascii="Arial" w:hAnsi="Arial" w:cs="Arial"/>
                <w:sz w:val="24"/>
                <w:szCs w:val="24"/>
                <w:lang w:val="en-US"/>
              </w:rPr>
              <w:t>/pro-</w:t>
            </w:r>
            <w:proofErr w:type="spellStart"/>
            <w:r w:rsidR="002313DF">
              <w:rPr>
                <w:rFonts w:ascii="Arial" w:hAnsi="Arial" w:cs="Arial"/>
                <w:sz w:val="24"/>
                <w:szCs w:val="24"/>
                <w:lang w:val="en-US"/>
              </w:rPr>
              <w:t>mia</w:t>
            </w:r>
            <w:proofErr w:type="spellEnd"/>
            <w:r w:rsidR="002313DF">
              <w:rPr>
                <w:rFonts w:ascii="Arial" w:hAnsi="Arial" w:cs="Arial"/>
                <w:sz w:val="24"/>
                <w:szCs w:val="24"/>
                <w:lang w:val="en-US"/>
              </w:rPr>
              <w:t xml:space="preserve"> websites within any consideration to regulate internet content.</w:t>
            </w:r>
          </w:p>
        </w:tc>
      </w:tr>
    </w:tbl>
    <w:p w:rsidR="00F56A42" w:rsidRPr="00914DEF" w:rsidRDefault="00F56A42" w:rsidP="005E409B">
      <w:pPr>
        <w:spacing w:line="240" w:lineRule="auto"/>
        <w:rPr>
          <w:rFonts w:ascii="Arial" w:hAnsi="Arial" w:cs="Arial"/>
          <w:u w:val="single"/>
        </w:rPr>
      </w:pPr>
    </w:p>
    <w:p w:rsidR="004D56C8" w:rsidRDefault="004D56C8" w:rsidP="005E409B">
      <w:pPr>
        <w:spacing w:line="240" w:lineRule="auto"/>
        <w:rPr>
          <w:rFonts w:ascii="Arial" w:hAnsi="Arial" w:cs="Arial"/>
          <w:sz w:val="24"/>
          <w:szCs w:val="24"/>
          <w:u w:val="single"/>
        </w:rPr>
      </w:pPr>
      <w:r w:rsidRPr="0099615C">
        <w:rPr>
          <w:rFonts w:ascii="Arial" w:hAnsi="Arial" w:cs="Arial"/>
          <w:sz w:val="24"/>
          <w:szCs w:val="24"/>
          <w:u w:val="single"/>
        </w:rPr>
        <w:t>References:</w:t>
      </w:r>
    </w:p>
    <w:p w:rsidR="001951EE" w:rsidRPr="001951EE" w:rsidRDefault="001951EE" w:rsidP="007542A4">
      <w:pPr>
        <w:spacing w:line="240" w:lineRule="auto"/>
        <w:rPr>
          <w:rFonts w:ascii="Arial" w:hAnsi="Arial" w:cs="Arial"/>
          <w:sz w:val="24"/>
          <w:szCs w:val="24"/>
        </w:rPr>
      </w:pPr>
      <w:r w:rsidRPr="001951EE">
        <w:rPr>
          <w:rFonts w:ascii="Arial" w:hAnsi="Arial" w:cs="Arial"/>
          <w:sz w:val="24"/>
          <w:szCs w:val="24"/>
        </w:rPr>
        <w:t xml:space="preserve">Action Plan </w:t>
      </w:r>
      <w:proofErr w:type="gramStart"/>
      <w:r w:rsidRPr="001951EE">
        <w:rPr>
          <w:rFonts w:ascii="Arial" w:hAnsi="Arial" w:cs="Arial"/>
          <w:sz w:val="24"/>
          <w:szCs w:val="24"/>
        </w:rPr>
        <w:t>On</w:t>
      </w:r>
      <w:proofErr w:type="gramEnd"/>
      <w:r w:rsidRPr="001951EE">
        <w:rPr>
          <w:rFonts w:ascii="Arial" w:hAnsi="Arial" w:cs="Arial"/>
          <w:sz w:val="24"/>
          <w:szCs w:val="24"/>
        </w:rPr>
        <w:t xml:space="preserve"> Bullying</w:t>
      </w:r>
      <w:r w:rsidR="00605BAF">
        <w:rPr>
          <w:rFonts w:ascii="Arial" w:hAnsi="Arial" w:cs="Arial"/>
          <w:sz w:val="24"/>
          <w:szCs w:val="24"/>
        </w:rPr>
        <w:t xml:space="preserve"> (2013)</w:t>
      </w:r>
      <w:r w:rsidR="00F07C35">
        <w:rPr>
          <w:rFonts w:ascii="Arial" w:hAnsi="Arial" w:cs="Arial"/>
          <w:sz w:val="24"/>
          <w:szCs w:val="24"/>
        </w:rPr>
        <w:t xml:space="preserve"> </w:t>
      </w:r>
      <w:r w:rsidR="00F07C35" w:rsidRPr="004403F5">
        <w:rPr>
          <w:rFonts w:ascii="Arial" w:hAnsi="Arial" w:cs="Arial"/>
          <w:i/>
          <w:sz w:val="24"/>
          <w:szCs w:val="24"/>
        </w:rPr>
        <w:t>Report of the Anti-Bullying Working Group to the Minister for Education and Skills.</w:t>
      </w:r>
      <w:r w:rsidR="007542A4">
        <w:rPr>
          <w:rFonts w:ascii="Arial" w:hAnsi="Arial" w:cs="Arial"/>
          <w:sz w:val="24"/>
          <w:szCs w:val="24"/>
        </w:rPr>
        <w:t xml:space="preserve"> </w:t>
      </w:r>
      <w:r w:rsidR="007542A4" w:rsidRPr="00E651B9">
        <w:rPr>
          <w:rFonts w:ascii="Arial" w:hAnsi="Arial" w:cs="Arial"/>
          <w:sz w:val="24"/>
          <w:szCs w:val="24"/>
          <w:lang w:val="en-US"/>
        </w:rPr>
        <w:t xml:space="preserve">Accessed </w:t>
      </w:r>
      <w:r w:rsidR="007542A4">
        <w:rPr>
          <w:rFonts w:ascii="Arial" w:hAnsi="Arial" w:cs="Arial"/>
          <w:sz w:val="24"/>
          <w:szCs w:val="24"/>
          <w:lang w:val="en-US"/>
        </w:rPr>
        <w:t>18 February</w:t>
      </w:r>
      <w:r w:rsidR="007542A4" w:rsidRPr="00E651B9">
        <w:rPr>
          <w:rFonts w:ascii="Arial" w:hAnsi="Arial" w:cs="Arial"/>
          <w:sz w:val="24"/>
          <w:szCs w:val="24"/>
          <w:lang w:val="en-US"/>
        </w:rPr>
        <w:t xml:space="preserve"> 2014.</w:t>
      </w:r>
      <w:r w:rsidR="007542A4" w:rsidRPr="00914DEF">
        <w:rPr>
          <w:rFonts w:ascii="Arial" w:hAnsi="Arial" w:cs="Arial"/>
          <w:sz w:val="24"/>
          <w:szCs w:val="24"/>
          <w:lang w:val="en-US"/>
        </w:rPr>
        <w:t xml:space="preserve"> </w:t>
      </w:r>
      <w:r w:rsidR="007542A4" w:rsidRPr="00F253ED">
        <w:rPr>
          <w:rFonts w:ascii="Arial" w:hAnsi="Arial" w:cs="Arial"/>
          <w:sz w:val="24"/>
          <w:szCs w:val="24"/>
          <w:lang w:val="en-US"/>
        </w:rPr>
        <w:t>Available from:</w:t>
      </w:r>
      <w:r w:rsidR="00505499">
        <w:rPr>
          <w:rFonts w:ascii="Arial" w:hAnsi="Arial" w:cs="Arial"/>
          <w:sz w:val="24"/>
          <w:szCs w:val="24"/>
          <w:lang w:val="en-US"/>
        </w:rPr>
        <w:t xml:space="preserve"> </w:t>
      </w:r>
      <w:hyperlink r:id="rId10" w:history="1">
        <w:r w:rsidR="007542A4" w:rsidRPr="00F22E74">
          <w:rPr>
            <w:rStyle w:val="Hyperlink"/>
            <w:rFonts w:ascii="Arial" w:hAnsi="Arial" w:cs="Arial"/>
            <w:sz w:val="24"/>
            <w:szCs w:val="24"/>
            <w:lang w:val="en-US"/>
          </w:rPr>
          <w:t>http://www.education.ie/en/Publications/Education-Reports/Action-Plan-On-Bullying-2013.pdf</w:t>
        </w:r>
      </w:hyperlink>
      <w:r w:rsidR="007542A4">
        <w:rPr>
          <w:rFonts w:ascii="Arial" w:hAnsi="Arial" w:cs="Arial"/>
          <w:sz w:val="24"/>
          <w:szCs w:val="24"/>
          <w:lang w:val="en-US"/>
        </w:rPr>
        <w:t xml:space="preserve"> </w:t>
      </w:r>
    </w:p>
    <w:p w:rsidR="00E82A10" w:rsidRDefault="00E82A10" w:rsidP="00E82A10">
      <w:pPr>
        <w:spacing w:line="240" w:lineRule="auto"/>
        <w:rPr>
          <w:rFonts w:ascii="Arial" w:hAnsi="Arial" w:cs="Arial"/>
          <w:sz w:val="24"/>
          <w:szCs w:val="24"/>
          <w:lang w:val="en-US"/>
        </w:rPr>
      </w:pPr>
      <w:r w:rsidRPr="00914DEF">
        <w:rPr>
          <w:rFonts w:ascii="Arial" w:hAnsi="Arial" w:cs="Arial"/>
          <w:sz w:val="24"/>
          <w:szCs w:val="24"/>
          <w:lang w:val="en-US"/>
        </w:rPr>
        <w:t>Addressing the Growth of Social Media and tackling Cyberbullying</w:t>
      </w:r>
      <w:r w:rsidR="004403F5">
        <w:rPr>
          <w:rFonts w:ascii="Arial" w:hAnsi="Arial" w:cs="Arial"/>
          <w:sz w:val="24"/>
          <w:szCs w:val="24"/>
          <w:lang w:val="en-US"/>
        </w:rPr>
        <w:t xml:space="preserve"> (2013)</w:t>
      </w:r>
      <w:r w:rsidR="001C0DA9">
        <w:rPr>
          <w:rFonts w:ascii="Arial" w:hAnsi="Arial" w:cs="Arial"/>
          <w:sz w:val="24"/>
          <w:szCs w:val="24"/>
          <w:lang w:val="en-US"/>
        </w:rPr>
        <w:t xml:space="preserve"> </w:t>
      </w:r>
      <w:r w:rsidR="001C0DA9" w:rsidRPr="00E651B9">
        <w:rPr>
          <w:rFonts w:ascii="Arial" w:hAnsi="Arial" w:cs="Arial"/>
          <w:sz w:val="24"/>
          <w:szCs w:val="24"/>
          <w:lang w:val="en-US"/>
        </w:rPr>
        <w:t xml:space="preserve">Accessed </w:t>
      </w:r>
      <w:r w:rsidR="001C0DA9">
        <w:rPr>
          <w:rFonts w:ascii="Arial" w:hAnsi="Arial" w:cs="Arial"/>
          <w:sz w:val="24"/>
          <w:szCs w:val="24"/>
          <w:lang w:val="en-US"/>
        </w:rPr>
        <w:t xml:space="preserve">2 </w:t>
      </w:r>
      <w:r w:rsidR="001C0DA9" w:rsidRPr="00E651B9">
        <w:rPr>
          <w:rFonts w:ascii="Arial" w:hAnsi="Arial" w:cs="Arial"/>
          <w:sz w:val="24"/>
          <w:szCs w:val="24"/>
          <w:lang w:val="en-US"/>
        </w:rPr>
        <w:t>March 2014.</w:t>
      </w:r>
      <w:r w:rsidR="001C0DA9" w:rsidRPr="00914DEF">
        <w:rPr>
          <w:rFonts w:ascii="Arial" w:hAnsi="Arial" w:cs="Arial"/>
          <w:sz w:val="24"/>
          <w:szCs w:val="24"/>
          <w:lang w:val="en-US"/>
        </w:rPr>
        <w:t xml:space="preserve"> </w:t>
      </w:r>
      <w:r w:rsidR="001C0DA9" w:rsidRPr="00F253ED">
        <w:rPr>
          <w:rFonts w:ascii="Arial" w:hAnsi="Arial" w:cs="Arial"/>
          <w:sz w:val="24"/>
          <w:szCs w:val="24"/>
          <w:lang w:val="en-US"/>
        </w:rPr>
        <w:t>Available from:</w:t>
      </w:r>
      <w:r>
        <w:rPr>
          <w:rFonts w:ascii="Arial" w:hAnsi="Arial" w:cs="Arial"/>
          <w:sz w:val="24"/>
          <w:szCs w:val="24"/>
          <w:lang w:val="en-US"/>
        </w:rPr>
        <w:t xml:space="preserve"> </w:t>
      </w:r>
      <w:hyperlink r:id="rId11" w:history="1">
        <w:r w:rsidRPr="005D183E">
          <w:rPr>
            <w:rStyle w:val="Hyperlink"/>
            <w:rFonts w:ascii="Arial" w:hAnsi="Arial" w:cs="Arial"/>
            <w:sz w:val="24"/>
            <w:szCs w:val="24"/>
            <w:lang w:val="en-US"/>
          </w:rPr>
          <w:t>http://www.oireachtas.ie/parliament/media/Report-on-Social-Media-July-2013-Website.pdf</w:t>
        </w:r>
      </w:hyperlink>
      <w:r>
        <w:rPr>
          <w:rFonts w:ascii="Arial" w:hAnsi="Arial" w:cs="Arial"/>
          <w:sz w:val="24"/>
          <w:szCs w:val="24"/>
          <w:lang w:val="en-US"/>
        </w:rPr>
        <w:t xml:space="preserve"> </w:t>
      </w:r>
    </w:p>
    <w:p w:rsidR="00E94BE4" w:rsidRPr="00EC4406" w:rsidRDefault="00E94BE4" w:rsidP="00E94BE4">
      <w:pPr>
        <w:widowControl w:val="0"/>
        <w:autoSpaceDE w:val="0"/>
        <w:autoSpaceDN w:val="0"/>
        <w:adjustRightInd w:val="0"/>
        <w:spacing w:after="0" w:line="240" w:lineRule="auto"/>
        <w:rPr>
          <w:rFonts w:ascii="Arial" w:eastAsia="MS Mincho" w:hAnsi="Arial" w:cs="Tahoma"/>
          <w:sz w:val="24"/>
          <w:szCs w:val="26"/>
          <w:lang w:val="en-US"/>
        </w:rPr>
      </w:pPr>
      <w:r w:rsidRPr="00E94BE4">
        <w:rPr>
          <w:rFonts w:ascii="Arial" w:eastAsia="MS Mincho" w:hAnsi="Arial" w:cs="Tahoma"/>
          <w:sz w:val="24"/>
          <w:szCs w:val="26"/>
          <w:lang w:val="en-US"/>
        </w:rPr>
        <w:t xml:space="preserve">Blanchard, M. (2011) </w:t>
      </w:r>
      <w:r w:rsidRPr="00BE15D6">
        <w:rPr>
          <w:rFonts w:ascii="Arial" w:eastAsia="MS Mincho" w:hAnsi="Arial" w:cs="Tahoma"/>
          <w:i/>
          <w:sz w:val="24"/>
          <w:szCs w:val="26"/>
          <w:lang w:val="en-US"/>
        </w:rPr>
        <w:t>Navigating the digital disconnect:</w:t>
      </w:r>
      <w:r>
        <w:rPr>
          <w:rFonts w:ascii="Arial" w:eastAsia="MS Mincho" w:hAnsi="Arial" w:cs="Tahoma"/>
          <w:sz w:val="24"/>
          <w:szCs w:val="26"/>
          <w:lang w:val="en-US"/>
        </w:rPr>
        <w:t xml:space="preserve"> </w:t>
      </w:r>
      <w:r w:rsidRPr="00BE15D6">
        <w:rPr>
          <w:rFonts w:ascii="Arial" w:eastAsia="MS Mincho" w:hAnsi="Arial" w:cs="Tahoma"/>
          <w:i/>
          <w:sz w:val="24"/>
          <w:szCs w:val="26"/>
          <w:lang w:val="en-US"/>
        </w:rPr>
        <w:t>Understanding the use of information communication technologies by the youth health workforce to help improve young people's mental health and wellbeing.</w:t>
      </w:r>
      <w:r w:rsidRPr="00E94BE4">
        <w:rPr>
          <w:rFonts w:ascii="Arial" w:eastAsia="MS Mincho" w:hAnsi="Arial" w:cs="Tahoma"/>
          <w:sz w:val="24"/>
          <w:szCs w:val="26"/>
          <w:lang w:val="en-US"/>
        </w:rPr>
        <w:t xml:space="preserve"> </w:t>
      </w:r>
      <w:proofErr w:type="gramStart"/>
      <w:r w:rsidR="002948BB">
        <w:rPr>
          <w:rFonts w:ascii="Arial" w:eastAsia="MS Mincho" w:hAnsi="Arial" w:cs="Tahoma"/>
          <w:sz w:val="24"/>
          <w:szCs w:val="26"/>
          <w:lang w:val="en-US"/>
        </w:rPr>
        <w:t xml:space="preserve">Unpublished </w:t>
      </w:r>
      <w:r w:rsidR="00F950F9">
        <w:rPr>
          <w:rFonts w:ascii="Arial" w:eastAsia="MS Mincho" w:hAnsi="Arial" w:cs="Tahoma"/>
          <w:sz w:val="24"/>
          <w:szCs w:val="26"/>
          <w:lang w:val="en-US"/>
        </w:rPr>
        <w:t>PhD thesis.</w:t>
      </w:r>
      <w:proofErr w:type="gramEnd"/>
      <w:r w:rsidR="00F950F9">
        <w:rPr>
          <w:rFonts w:ascii="Arial" w:eastAsia="MS Mincho" w:hAnsi="Arial" w:cs="Tahoma"/>
          <w:sz w:val="24"/>
          <w:szCs w:val="26"/>
          <w:lang w:val="en-US"/>
        </w:rPr>
        <w:t xml:space="preserve"> </w:t>
      </w:r>
      <w:r w:rsidRPr="00E94BE4">
        <w:rPr>
          <w:rFonts w:ascii="Arial" w:eastAsia="MS Mincho" w:hAnsi="Arial" w:cs="Tahoma"/>
          <w:sz w:val="24"/>
          <w:szCs w:val="26"/>
          <w:lang w:val="en-US"/>
        </w:rPr>
        <w:t>University of Melbourn</w:t>
      </w:r>
      <w:r w:rsidR="002948BB">
        <w:rPr>
          <w:rFonts w:ascii="Arial" w:eastAsia="MS Mincho" w:hAnsi="Arial" w:cs="Tahoma"/>
          <w:sz w:val="24"/>
          <w:szCs w:val="26"/>
          <w:lang w:val="en-US"/>
        </w:rPr>
        <w:t>e, Australia.</w:t>
      </w:r>
    </w:p>
    <w:p w:rsidR="004912D8" w:rsidRDefault="004912D8" w:rsidP="00F10DC9">
      <w:pPr>
        <w:widowControl w:val="0"/>
        <w:autoSpaceDE w:val="0"/>
        <w:autoSpaceDN w:val="0"/>
        <w:adjustRightInd w:val="0"/>
        <w:spacing w:after="0" w:line="240" w:lineRule="auto"/>
        <w:rPr>
          <w:rFonts w:ascii="Arial" w:eastAsia="MS Mincho" w:hAnsi="Arial" w:cs="Arial"/>
          <w:sz w:val="24"/>
          <w:szCs w:val="32"/>
          <w:lang w:val="en-US"/>
        </w:rPr>
      </w:pPr>
    </w:p>
    <w:p w:rsidR="00F10DC9" w:rsidRPr="00D90F11" w:rsidRDefault="00F10DC9" w:rsidP="00F10DC9">
      <w:pPr>
        <w:widowControl w:val="0"/>
        <w:autoSpaceDE w:val="0"/>
        <w:autoSpaceDN w:val="0"/>
        <w:adjustRightInd w:val="0"/>
        <w:spacing w:after="0" w:line="240" w:lineRule="auto"/>
        <w:rPr>
          <w:rFonts w:ascii="Arial" w:eastAsia="MS Mincho" w:hAnsi="Arial" w:cs="Tahoma"/>
          <w:sz w:val="24"/>
          <w:szCs w:val="26"/>
          <w:lang w:val="en-US"/>
        </w:rPr>
      </w:pPr>
      <w:proofErr w:type="spellStart"/>
      <w:proofErr w:type="gramStart"/>
      <w:r w:rsidRPr="00D90F11">
        <w:rPr>
          <w:rFonts w:ascii="Arial" w:eastAsia="MS Mincho" w:hAnsi="Arial" w:cs="Arial"/>
          <w:sz w:val="24"/>
          <w:szCs w:val="32"/>
          <w:lang w:val="en-US"/>
        </w:rPr>
        <w:t>Borzekowski</w:t>
      </w:r>
      <w:proofErr w:type="spellEnd"/>
      <w:r w:rsidRPr="00D90F11">
        <w:rPr>
          <w:rFonts w:ascii="Arial" w:eastAsia="MS Mincho" w:hAnsi="Arial" w:cs="Arial"/>
          <w:sz w:val="24"/>
          <w:szCs w:val="32"/>
          <w:lang w:val="en-US"/>
        </w:rPr>
        <w:t>, D.L.G., Schenk, S., Wilson, J.L., and Peebles, R. (2010) E-</w:t>
      </w:r>
      <w:proofErr w:type="spellStart"/>
      <w:r w:rsidRPr="00D90F11">
        <w:rPr>
          <w:rFonts w:ascii="Arial" w:eastAsia="MS Mincho" w:hAnsi="Arial" w:cs="Arial"/>
          <w:sz w:val="24"/>
          <w:szCs w:val="32"/>
          <w:lang w:val="en-US"/>
        </w:rPr>
        <w:t>ana</w:t>
      </w:r>
      <w:proofErr w:type="spellEnd"/>
      <w:r w:rsidRPr="00D90F11">
        <w:rPr>
          <w:rFonts w:ascii="Arial" w:eastAsia="MS Mincho" w:hAnsi="Arial" w:cs="Arial"/>
          <w:sz w:val="24"/>
          <w:szCs w:val="32"/>
          <w:lang w:val="en-US"/>
        </w:rPr>
        <w:t xml:space="preserve"> and e-</w:t>
      </w:r>
      <w:proofErr w:type="spellStart"/>
      <w:r w:rsidRPr="00D90F11">
        <w:rPr>
          <w:rFonts w:ascii="Arial" w:eastAsia="MS Mincho" w:hAnsi="Arial" w:cs="Arial"/>
          <w:sz w:val="24"/>
          <w:szCs w:val="32"/>
          <w:lang w:val="en-US"/>
        </w:rPr>
        <w:t>mia</w:t>
      </w:r>
      <w:proofErr w:type="spellEnd"/>
      <w:r w:rsidRPr="00D90F11">
        <w:rPr>
          <w:rFonts w:ascii="Arial" w:eastAsia="MS Mincho" w:hAnsi="Arial" w:cs="Arial"/>
          <w:sz w:val="24"/>
          <w:szCs w:val="32"/>
          <w:lang w:val="en-US"/>
        </w:rPr>
        <w:t>: A content analysis of pro-eating disorder web sites</w:t>
      </w:r>
      <w:r w:rsidRPr="00D90F11">
        <w:rPr>
          <w:rFonts w:ascii="Arial" w:eastAsia="MS Mincho" w:hAnsi="Arial" w:cs="Arial"/>
          <w:i/>
          <w:iCs/>
          <w:sz w:val="24"/>
          <w:szCs w:val="32"/>
          <w:lang w:val="en-US"/>
        </w:rPr>
        <w:t>.</w:t>
      </w:r>
      <w:proofErr w:type="gramEnd"/>
      <w:r w:rsidRPr="00D90F11">
        <w:rPr>
          <w:rFonts w:ascii="Arial" w:eastAsia="MS Mincho" w:hAnsi="Arial" w:cs="Arial"/>
          <w:i/>
          <w:iCs/>
          <w:sz w:val="24"/>
          <w:szCs w:val="32"/>
          <w:lang w:val="en-US"/>
        </w:rPr>
        <w:t xml:space="preserve"> American Journal of Public Health</w:t>
      </w:r>
      <w:r w:rsidRPr="00D90F11">
        <w:rPr>
          <w:rFonts w:ascii="Arial" w:eastAsia="MS Mincho" w:hAnsi="Arial" w:cs="Arial"/>
          <w:sz w:val="24"/>
          <w:szCs w:val="32"/>
          <w:lang w:val="en-US"/>
        </w:rPr>
        <w:t>, 100(8), 1526-1534.</w:t>
      </w:r>
    </w:p>
    <w:p w:rsidR="00F10DC9" w:rsidRPr="00D90F11" w:rsidRDefault="00F10DC9" w:rsidP="00F10DC9">
      <w:pPr>
        <w:widowControl w:val="0"/>
        <w:autoSpaceDE w:val="0"/>
        <w:autoSpaceDN w:val="0"/>
        <w:adjustRightInd w:val="0"/>
        <w:spacing w:after="0" w:line="240" w:lineRule="auto"/>
        <w:rPr>
          <w:rFonts w:ascii="Arial" w:eastAsia="MS Mincho" w:hAnsi="Arial" w:cs="Tahoma"/>
          <w:sz w:val="24"/>
          <w:szCs w:val="26"/>
          <w:lang w:val="en-US"/>
        </w:rPr>
      </w:pPr>
    </w:p>
    <w:p w:rsidR="00F10DC9" w:rsidRPr="00D90F11" w:rsidRDefault="00F10DC9" w:rsidP="00F10DC9">
      <w:pPr>
        <w:widowControl w:val="0"/>
        <w:autoSpaceDE w:val="0"/>
        <w:autoSpaceDN w:val="0"/>
        <w:adjustRightInd w:val="0"/>
        <w:spacing w:after="0" w:line="240" w:lineRule="auto"/>
        <w:rPr>
          <w:rFonts w:ascii="Arial" w:eastAsia="MS Mincho" w:hAnsi="Arial" w:cs="Tahoma"/>
          <w:sz w:val="24"/>
          <w:szCs w:val="26"/>
          <w:lang w:val="en-US"/>
        </w:rPr>
      </w:pPr>
      <w:proofErr w:type="spellStart"/>
      <w:r w:rsidRPr="00D90F11">
        <w:rPr>
          <w:rFonts w:ascii="Arial" w:eastAsia="MS Mincho" w:hAnsi="Arial" w:cs="Arial"/>
          <w:sz w:val="24"/>
          <w:szCs w:val="32"/>
          <w:lang w:val="en-US"/>
        </w:rPr>
        <w:t>Brotsky</w:t>
      </w:r>
      <w:proofErr w:type="spellEnd"/>
      <w:r w:rsidRPr="00D90F11">
        <w:rPr>
          <w:rFonts w:ascii="Arial" w:eastAsia="MS Mincho" w:hAnsi="Arial" w:cs="Arial"/>
          <w:sz w:val="24"/>
          <w:szCs w:val="32"/>
          <w:lang w:val="en-US"/>
        </w:rPr>
        <w:t xml:space="preserve">, S.R. and Giles, D. (2007) </w:t>
      </w:r>
      <w:proofErr w:type="gramStart"/>
      <w:r w:rsidRPr="00D90F11">
        <w:rPr>
          <w:rFonts w:ascii="Arial" w:eastAsia="MS Mincho" w:hAnsi="Arial" w:cs="Arial"/>
          <w:sz w:val="24"/>
          <w:szCs w:val="32"/>
          <w:lang w:val="en-US"/>
        </w:rPr>
        <w:t>Inside</w:t>
      </w:r>
      <w:proofErr w:type="gramEnd"/>
      <w:r w:rsidRPr="00D90F11">
        <w:rPr>
          <w:rFonts w:ascii="Arial" w:eastAsia="MS Mincho" w:hAnsi="Arial" w:cs="Arial"/>
          <w:sz w:val="24"/>
          <w:szCs w:val="32"/>
          <w:lang w:val="en-US"/>
        </w:rPr>
        <w:t xml:space="preserve"> the “pro-</w:t>
      </w:r>
      <w:proofErr w:type="spellStart"/>
      <w:r w:rsidRPr="00D90F11">
        <w:rPr>
          <w:rFonts w:ascii="Arial" w:eastAsia="MS Mincho" w:hAnsi="Arial" w:cs="Arial"/>
          <w:sz w:val="24"/>
          <w:szCs w:val="32"/>
          <w:lang w:val="en-US"/>
        </w:rPr>
        <w:t>ana</w:t>
      </w:r>
      <w:proofErr w:type="spellEnd"/>
      <w:r w:rsidRPr="00D90F11">
        <w:rPr>
          <w:rFonts w:ascii="Arial" w:eastAsia="MS Mincho" w:hAnsi="Arial" w:cs="Arial"/>
          <w:sz w:val="24"/>
          <w:szCs w:val="32"/>
          <w:lang w:val="en-US"/>
        </w:rPr>
        <w:t>” community: A covert online</w:t>
      </w:r>
      <w:r w:rsidR="004912D8">
        <w:rPr>
          <w:rFonts w:ascii="Arial" w:eastAsia="MS Mincho" w:hAnsi="Arial" w:cs="Arial"/>
          <w:sz w:val="24"/>
          <w:szCs w:val="32"/>
          <w:lang w:val="en-US"/>
        </w:rPr>
        <w:t xml:space="preserve"> </w:t>
      </w:r>
      <w:r w:rsidRPr="00D90F11">
        <w:rPr>
          <w:rFonts w:ascii="Arial" w:eastAsia="MS Mincho" w:hAnsi="Arial" w:cs="Arial"/>
          <w:sz w:val="24"/>
          <w:szCs w:val="32"/>
          <w:lang w:val="en-US"/>
        </w:rPr>
        <w:lastRenderedPageBreak/>
        <w:t xml:space="preserve">participant observation. </w:t>
      </w:r>
      <w:r w:rsidRPr="00D90F11">
        <w:rPr>
          <w:rFonts w:ascii="Arial" w:eastAsia="MS Mincho" w:hAnsi="Arial" w:cs="Arial"/>
          <w:i/>
          <w:iCs/>
          <w:sz w:val="24"/>
          <w:szCs w:val="32"/>
          <w:lang w:val="en-US"/>
        </w:rPr>
        <w:t>Eating Disorders,</w:t>
      </w:r>
      <w:r w:rsidRPr="00D90F11">
        <w:rPr>
          <w:rFonts w:ascii="Arial" w:eastAsia="MS Mincho" w:hAnsi="Arial" w:cs="Arial"/>
          <w:sz w:val="24"/>
          <w:szCs w:val="32"/>
          <w:lang w:val="en-US"/>
        </w:rPr>
        <w:t xml:space="preserve"> 15, 93-109.</w:t>
      </w:r>
    </w:p>
    <w:p w:rsidR="004912D8" w:rsidRDefault="004912D8" w:rsidP="005E409B">
      <w:pPr>
        <w:spacing w:line="240" w:lineRule="auto"/>
        <w:rPr>
          <w:rFonts w:ascii="Arial" w:hAnsi="Arial" w:cs="Arial"/>
          <w:sz w:val="24"/>
          <w:szCs w:val="24"/>
          <w:lang w:val="en-US"/>
        </w:rPr>
      </w:pPr>
    </w:p>
    <w:p w:rsidR="00046EFD" w:rsidRDefault="00046EFD" w:rsidP="005E409B">
      <w:pPr>
        <w:spacing w:line="240" w:lineRule="auto"/>
        <w:rPr>
          <w:rFonts w:ascii="Arial" w:hAnsi="Arial" w:cs="Arial"/>
          <w:i/>
          <w:sz w:val="24"/>
          <w:szCs w:val="24"/>
          <w:lang w:val="en-US"/>
        </w:rPr>
      </w:pPr>
      <w:proofErr w:type="gramStart"/>
      <w:r>
        <w:rPr>
          <w:rFonts w:ascii="Arial" w:hAnsi="Arial" w:cs="Arial"/>
          <w:sz w:val="24"/>
          <w:szCs w:val="24"/>
          <w:lang w:val="en-US"/>
        </w:rPr>
        <w:t>Clarke</w:t>
      </w:r>
      <w:r w:rsidR="00FF4AAE">
        <w:rPr>
          <w:rFonts w:ascii="Arial" w:hAnsi="Arial" w:cs="Arial"/>
          <w:sz w:val="24"/>
          <w:szCs w:val="24"/>
          <w:lang w:val="en-US"/>
        </w:rPr>
        <w:t>,</w:t>
      </w:r>
      <w:r>
        <w:rPr>
          <w:rFonts w:ascii="Arial" w:hAnsi="Arial" w:cs="Arial"/>
          <w:sz w:val="24"/>
          <w:szCs w:val="24"/>
          <w:lang w:val="en-US"/>
        </w:rPr>
        <w:t xml:space="preserve"> </w:t>
      </w:r>
      <w:r w:rsidR="00D33DEF">
        <w:rPr>
          <w:rFonts w:ascii="Arial" w:hAnsi="Arial" w:cs="Arial"/>
          <w:sz w:val="24"/>
          <w:szCs w:val="24"/>
          <w:lang w:val="en-US"/>
        </w:rPr>
        <w:t xml:space="preserve">A.M. </w:t>
      </w:r>
      <w:proofErr w:type="spellStart"/>
      <w:r w:rsidR="00086020" w:rsidRPr="00086020">
        <w:rPr>
          <w:rFonts w:ascii="Arial" w:hAnsi="Arial" w:cs="Arial"/>
          <w:sz w:val="24"/>
          <w:szCs w:val="24"/>
          <w:lang w:val="en-US"/>
        </w:rPr>
        <w:t>Kuosmanen</w:t>
      </w:r>
      <w:proofErr w:type="spellEnd"/>
      <w:r w:rsidR="00086020" w:rsidRPr="00086020">
        <w:rPr>
          <w:rFonts w:ascii="Arial" w:hAnsi="Arial" w:cs="Arial"/>
          <w:sz w:val="24"/>
          <w:szCs w:val="24"/>
          <w:lang w:val="en-US"/>
        </w:rPr>
        <w:t xml:space="preserve">, T., Chambers, D. &amp; Barry, M.M. </w:t>
      </w:r>
      <w:r>
        <w:rPr>
          <w:rFonts w:ascii="Arial" w:hAnsi="Arial" w:cs="Arial"/>
          <w:sz w:val="24"/>
          <w:szCs w:val="24"/>
          <w:lang w:val="en-US"/>
        </w:rPr>
        <w:t xml:space="preserve">(2013) </w:t>
      </w:r>
      <w:r w:rsidRPr="008E5A2B">
        <w:rPr>
          <w:rFonts w:ascii="Arial" w:hAnsi="Arial" w:cs="Arial"/>
          <w:i/>
          <w:sz w:val="24"/>
          <w:szCs w:val="24"/>
          <w:lang w:val="en-US"/>
        </w:rPr>
        <w:t>Bridging the Digital Disconnect: Exploring Parents’ Views on Using Technology to Promote Young People’s Mental Health</w:t>
      </w:r>
      <w:r w:rsidR="00BF5061">
        <w:rPr>
          <w:rFonts w:ascii="Arial" w:hAnsi="Arial" w:cs="Arial"/>
          <w:i/>
          <w:sz w:val="24"/>
          <w:szCs w:val="24"/>
          <w:lang w:val="en-US"/>
        </w:rPr>
        <w:t>.</w:t>
      </w:r>
      <w:proofErr w:type="gramEnd"/>
      <w:r w:rsidR="00D33DEF">
        <w:rPr>
          <w:rFonts w:ascii="Arial" w:hAnsi="Arial" w:cs="Arial"/>
          <w:i/>
          <w:sz w:val="24"/>
          <w:szCs w:val="24"/>
          <w:lang w:val="en-US"/>
        </w:rPr>
        <w:t xml:space="preserve"> </w:t>
      </w:r>
      <w:proofErr w:type="gramStart"/>
      <w:r w:rsidR="00F70949" w:rsidRPr="00E651B9">
        <w:rPr>
          <w:rFonts w:ascii="Arial" w:hAnsi="Arial" w:cs="Arial"/>
          <w:sz w:val="24"/>
          <w:szCs w:val="24"/>
          <w:lang w:val="en-US"/>
        </w:rPr>
        <w:t xml:space="preserve">Accessed </w:t>
      </w:r>
      <w:r w:rsidR="0098644F">
        <w:rPr>
          <w:rFonts w:ascii="Arial" w:hAnsi="Arial" w:cs="Arial"/>
          <w:sz w:val="24"/>
          <w:szCs w:val="24"/>
          <w:lang w:val="en-US"/>
        </w:rPr>
        <w:t>2</w:t>
      </w:r>
      <w:r w:rsidR="00F70949" w:rsidRPr="00E651B9">
        <w:rPr>
          <w:rFonts w:ascii="Arial" w:hAnsi="Arial" w:cs="Arial"/>
          <w:sz w:val="24"/>
          <w:szCs w:val="24"/>
          <w:lang w:val="en-US"/>
        </w:rPr>
        <w:t xml:space="preserve"> March 2014.</w:t>
      </w:r>
      <w:proofErr w:type="gramEnd"/>
      <w:r w:rsidR="00F70949" w:rsidRPr="00914DEF">
        <w:rPr>
          <w:rFonts w:ascii="Arial" w:hAnsi="Arial" w:cs="Arial"/>
          <w:sz w:val="24"/>
          <w:szCs w:val="24"/>
          <w:lang w:val="en-US"/>
        </w:rPr>
        <w:t xml:space="preserve"> </w:t>
      </w:r>
      <w:r w:rsidR="00F70949" w:rsidRPr="00F253ED">
        <w:rPr>
          <w:rFonts w:ascii="Arial" w:hAnsi="Arial" w:cs="Arial"/>
          <w:sz w:val="24"/>
          <w:szCs w:val="24"/>
          <w:lang w:val="en-US"/>
        </w:rPr>
        <w:t>Available from:</w:t>
      </w:r>
      <w:r w:rsidR="00F70949">
        <w:rPr>
          <w:rFonts w:ascii="Arial" w:hAnsi="Arial" w:cs="Arial"/>
          <w:sz w:val="24"/>
          <w:szCs w:val="24"/>
          <w:lang w:val="en-US"/>
        </w:rPr>
        <w:t xml:space="preserve"> </w:t>
      </w:r>
      <w:hyperlink r:id="rId12" w:history="1">
        <w:r w:rsidR="00F70949" w:rsidRPr="00F22E74">
          <w:rPr>
            <w:rStyle w:val="Hyperlink"/>
            <w:rFonts w:ascii="Arial" w:hAnsi="Arial" w:cs="Arial"/>
            <w:sz w:val="24"/>
            <w:szCs w:val="24"/>
            <w:lang w:val="en-US"/>
          </w:rPr>
          <w:t>http://ie.reachout.com/wp-content/uploads/2013/10/Bridging-the-digital-disconnect.pdf</w:t>
        </w:r>
      </w:hyperlink>
      <w:r w:rsidR="00F70949">
        <w:rPr>
          <w:rFonts w:ascii="Arial" w:hAnsi="Arial" w:cs="Arial"/>
          <w:sz w:val="24"/>
          <w:szCs w:val="24"/>
          <w:lang w:val="en-US"/>
        </w:rPr>
        <w:t xml:space="preserve"> </w:t>
      </w:r>
    </w:p>
    <w:p w:rsidR="00F10DC9" w:rsidRPr="00D90F11" w:rsidRDefault="00F10DC9" w:rsidP="00F10DC9">
      <w:pPr>
        <w:widowControl w:val="0"/>
        <w:autoSpaceDE w:val="0"/>
        <w:autoSpaceDN w:val="0"/>
        <w:adjustRightInd w:val="0"/>
        <w:spacing w:after="0" w:line="240" w:lineRule="auto"/>
        <w:rPr>
          <w:rFonts w:ascii="Arial" w:eastAsia="MS Mincho" w:hAnsi="Arial" w:cs="Tahoma"/>
          <w:sz w:val="24"/>
          <w:szCs w:val="26"/>
          <w:lang w:val="en-US"/>
        </w:rPr>
      </w:pPr>
      <w:proofErr w:type="spellStart"/>
      <w:r w:rsidRPr="00D90F11">
        <w:rPr>
          <w:rFonts w:ascii="Arial" w:eastAsia="MS Mincho" w:hAnsi="Arial" w:cs="Arial"/>
          <w:sz w:val="24"/>
          <w:szCs w:val="32"/>
          <w:lang w:val="en-US"/>
        </w:rPr>
        <w:t>Csipke</w:t>
      </w:r>
      <w:proofErr w:type="spellEnd"/>
      <w:r w:rsidRPr="00D90F11">
        <w:rPr>
          <w:rFonts w:ascii="Arial" w:eastAsia="MS Mincho" w:hAnsi="Arial" w:cs="Arial"/>
          <w:sz w:val="24"/>
          <w:szCs w:val="32"/>
          <w:lang w:val="en-US"/>
        </w:rPr>
        <w:t xml:space="preserve">, E. and Horne, O. (2007) Pro-eating disorder websites: Users’ opinions. </w:t>
      </w:r>
      <w:r w:rsidRPr="00D90F11">
        <w:rPr>
          <w:rFonts w:ascii="Arial" w:eastAsia="MS Mincho" w:hAnsi="Arial" w:cs="Arial"/>
          <w:i/>
          <w:iCs/>
          <w:sz w:val="24"/>
          <w:szCs w:val="32"/>
          <w:lang w:val="en-US"/>
        </w:rPr>
        <w:t>European</w:t>
      </w:r>
      <w:r w:rsidRPr="00D90F11">
        <w:rPr>
          <w:rFonts w:ascii="Arial" w:eastAsia="MS Mincho" w:hAnsi="Arial" w:cs="Arial"/>
          <w:sz w:val="24"/>
          <w:szCs w:val="32"/>
          <w:lang w:val="en-US"/>
        </w:rPr>
        <w:t xml:space="preserve"> </w:t>
      </w:r>
      <w:r w:rsidRPr="00D90F11">
        <w:rPr>
          <w:rFonts w:ascii="Arial" w:eastAsia="MS Mincho" w:hAnsi="Arial" w:cs="Arial"/>
          <w:i/>
          <w:iCs/>
          <w:sz w:val="24"/>
          <w:szCs w:val="32"/>
          <w:lang w:val="en-US"/>
        </w:rPr>
        <w:t>Eating Disorders Review</w:t>
      </w:r>
      <w:r w:rsidRPr="00D90F11">
        <w:rPr>
          <w:rFonts w:ascii="Arial" w:eastAsia="MS Mincho" w:hAnsi="Arial" w:cs="Arial"/>
          <w:sz w:val="24"/>
          <w:szCs w:val="32"/>
          <w:lang w:val="en-US"/>
        </w:rPr>
        <w:t xml:space="preserve">, </w:t>
      </w:r>
      <w:r w:rsidRPr="00D90F11">
        <w:rPr>
          <w:rFonts w:ascii="Arial" w:eastAsia="MS Mincho" w:hAnsi="Arial" w:cs="Times"/>
          <w:sz w:val="24"/>
          <w:szCs w:val="32"/>
          <w:lang w:val="en-US"/>
        </w:rPr>
        <w:t>15, 196-206.</w:t>
      </w:r>
    </w:p>
    <w:p w:rsidR="0051524C" w:rsidRDefault="0051524C" w:rsidP="005E409B">
      <w:pPr>
        <w:spacing w:line="240" w:lineRule="auto"/>
        <w:rPr>
          <w:rFonts w:ascii="Arial" w:hAnsi="Arial" w:cs="Arial"/>
          <w:sz w:val="24"/>
          <w:szCs w:val="24"/>
          <w:lang w:val="en-US"/>
        </w:rPr>
      </w:pPr>
    </w:p>
    <w:p w:rsidR="00F00571" w:rsidRDefault="00766FA9" w:rsidP="005E409B">
      <w:pPr>
        <w:spacing w:line="240" w:lineRule="auto"/>
        <w:rPr>
          <w:rFonts w:ascii="Arial" w:hAnsi="Arial" w:cs="Arial"/>
          <w:sz w:val="24"/>
          <w:szCs w:val="24"/>
          <w:lang w:val="en-US"/>
        </w:rPr>
      </w:pPr>
      <w:proofErr w:type="gramStart"/>
      <w:r w:rsidRPr="00914DEF">
        <w:rPr>
          <w:rFonts w:ascii="Arial" w:hAnsi="Arial" w:cs="Arial"/>
          <w:sz w:val="24"/>
          <w:szCs w:val="24"/>
          <w:lang w:val="en-US"/>
        </w:rPr>
        <w:t>Department of Health</w:t>
      </w:r>
      <w:r w:rsidR="004D0C3B">
        <w:rPr>
          <w:rFonts w:ascii="Arial" w:hAnsi="Arial" w:cs="Arial"/>
          <w:sz w:val="24"/>
          <w:szCs w:val="24"/>
          <w:lang w:val="en-US"/>
        </w:rPr>
        <w:t xml:space="preserve"> (2006)</w:t>
      </w:r>
      <w:r w:rsidRPr="00914DEF">
        <w:rPr>
          <w:rFonts w:ascii="Arial" w:hAnsi="Arial" w:cs="Arial"/>
          <w:sz w:val="24"/>
          <w:szCs w:val="24"/>
          <w:lang w:val="en-US"/>
        </w:rPr>
        <w:t xml:space="preserve"> </w:t>
      </w:r>
      <w:r w:rsidR="00F00571" w:rsidRPr="004D0C3B">
        <w:rPr>
          <w:rFonts w:ascii="Arial" w:hAnsi="Arial" w:cs="Arial"/>
          <w:i/>
          <w:sz w:val="24"/>
          <w:szCs w:val="24"/>
          <w:lang w:val="en-US"/>
        </w:rPr>
        <w:t>A Vision for Change</w:t>
      </w:r>
      <w:r w:rsidR="00FF7349">
        <w:rPr>
          <w:rFonts w:ascii="Arial" w:hAnsi="Arial" w:cs="Arial"/>
          <w:i/>
          <w:sz w:val="24"/>
          <w:szCs w:val="24"/>
          <w:lang w:val="en-US"/>
        </w:rPr>
        <w:t>.</w:t>
      </w:r>
      <w:proofErr w:type="gramEnd"/>
      <w:r w:rsidR="002D4355">
        <w:rPr>
          <w:rFonts w:ascii="Arial" w:hAnsi="Arial" w:cs="Arial"/>
          <w:i/>
          <w:sz w:val="24"/>
          <w:szCs w:val="24"/>
          <w:lang w:val="en-US"/>
        </w:rPr>
        <w:t xml:space="preserve"> </w:t>
      </w:r>
      <w:proofErr w:type="gramStart"/>
      <w:r w:rsidR="002D4355" w:rsidRPr="00E651B9">
        <w:rPr>
          <w:rFonts w:ascii="Arial" w:hAnsi="Arial" w:cs="Arial"/>
          <w:sz w:val="24"/>
          <w:szCs w:val="24"/>
          <w:lang w:val="en-US"/>
        </w:rPr>
        <w:t xml:space="preserve">Accessed </w:t>
      </w:r>
      <w:r w:rsidR="0051524C" w:rsidRPr="00E651B9">
        <w:rPr>
          <w:rFonts w:ascii="Arial" w:hAnsi="Arial" w:cs="Arial"/>
          <w:sz w:val="24"/>
          <w:szCs w:val="24"/>
          <w:lang w:val="en-US"/>
        </w:rPr>
        <w:t>1 March 2014</w:t>
      </w:r>
      <w:r w:rsidR="00FF7349" w:rsidRPr="00E651B9">
        <w:rPr>
          <w:rFonts w:ascii="Arial" w:hAnsi="Arial" w:cs="Arial"/>
          <w:sz w:val="24"/>
          <w:szCs w:val="24"/>
          <w:lang w:val="en-US"/>
        </w:rPr>
        <w:t>.</w:t>
      </w:r>
      <w:proofErr w:type="gramEnd"/>
      <w:r w:rsidR="00F00571" w:rsidRPr="00914DEF">
        <w:rPr>
          <w:rFonts w:ascii="Arial" w:hAnsi="Arial" w:cs="Arial"/>
          <w:sz w:val="24"/>
          <w:szCs w:val="24"/>
          <w:lang w:val="en-US"/>
        </w:rPr>
        <w:t xml:space="preserve"> </w:t>
      </w:r>
      <w:r w:rsidR="00F253ED" w:rsidRPr="00F253ED">
        <w:rPr>
          <w:rFonts w:ascii="Arial" w:hAnsi="Arial" w:cs="Arial"/>
          <w:sz w:val="24"/>
          <w:szCs w:val="24"/>
          <w:lang w:val="en-US"/>
        </w:rPr>
        <w:t>Available from:</w:t>
      </w:r>
      <w:r w:rsidR="00F253ED" w:rsidRPr="00914DEF">
        <w:rPr>
          <w:rFonts w:ascii="Arial" w:hAnsi="Arial" w:cs="Arial"/>
          <w:sz w:val="24"/>
          <w:szCs w:val="24"/>
          <w:lang w:val="en-US"/>
        </w:rPr>
        <w:t xml:space="preserve"> </w:t>
      </w:r>
      <w:hyperlink r:id="rId13" w:history="1">
        <w:r w:rsidR="00E46D11" w:rsidRPr="005D183E">
          <w:rPr>
            <w:rStyle w:val="Hyperlink"/>
            <w:rFonts w:ascii="Arial" w:hAnsi="Arial" w:cs="Arial"/>
            <w:sz w:val="24"/>
            <w:szCs w:val="24"/>
            <w:lang w:val="en-US"/>
          </w:rPr>
          <w:t>http://www.dohc.ie/publications/vision_for_change.html</w:t>
        </w:r>
      </w:hyperlink>
      <w:r w:rsidR="00E46D11">
        <w:rPr>
          <w:rFonts w:ascii="Arial" w:hAnsi="Arial" w:cs="Arial"/>
          <w:sz w:val="24"/>
          <w:szCs w:val="24"/>
          <w:lang w:val="en-US"/>
        </w:rPr>
        <w:t xml:space="preserve"> </w:t>
      </w:r>
    </w:p>
    <w:p w:rsidR="00F10DC9" w:rsidRDefault="00F10DC9" w:rsidP="00F10DC9">
      <w:pPr>
        <w:widowControl w:val="0"/>
        <w:autoSpaceDE w:val="0"/>
        <w:autoSpaceDN w:val="0"/>
        <w:adjustRightInd w:val="0"/>
        <w:spacing w:after="0" w:line="240" w:lineRule="auto"/>
        <w:rPr>
          <w:rFonts w:ascii="Arial" w:eastAsia="MS Mincho" w:hAnsi="Arial" w:cs="Arial"/>
          <w:sz w:val="24"/>
          <w:szCs w:val="32"/>
          <w:lang w:val="en-US"/>
        </w:rPr>
      </w:pPr>
      <w:r w:rsidRPr="00D90F11">
        <w:rPr>
          <w:rFonts w:ascii="Arial" w:eastAsia="MS Mincho" w:hAnsi="Arial" w:cs="Arial"/>
          <w:sz w:val="24"/>
          <w:szCs w:val="32"/>
          <w:lang w:val="en-US"/>
        </w:rPr>
        <w:t xml:space="preserve">Dias, K. (2003) </w:t>
      </w:r>
      <w:proofErr w:type="gramStart"/>
      <w:r w:rsidRPr="00D90F11">
        <w:rPr>
          <w:rFonts w:ascii="Arial" w:eastAsia="MS Mincho" w:hAnsi="Arial" w:cs="Arial"/>
          <w:sz w:val="24"/>
          <w:szCs w:val="32"/>
          <w:lang w:val="en-US"/>
        </w:rPr>
        <w:t>The</w:t>
      </w:r>
      <w:proofErr w:type="gramEnd"/>
      <w:r w:rsidRPr="00D90F11">
        <w:rPr>
          <w:rFonts w:ascii="Arial" w:eastAsia="MS Mincho" w:hAnsi="Arial" w:cs="Arial"/>
          <w:sz w:val="24"/>
          <w:szCs w:val="32"/>
          <w:lang w:val="en-US"/>
        </w:rPr>
        <w:t xml:space="preserve"> </w:t>
      </w:r>
      <w:proofErr w:type="spellStart"/>
      <w:r w:rsidRPr="00D90F11">
        <w:rPr>
          <w:rFonts w:ascii="Arial" w:eastAsia="MS Mincho" w:hAnsi="Arial" w:cs="Arial"/>
          <w:sz w:val="24"/>
          <w:szCs w:val="32"/>
          <w:lang w:val="en-US"/>
        </w:rPr>
        <w:t>ana</w:t>
      </w:r>
      <w:proofErr w:type="spellEnd"/>
      <w:r w:rsidRPr="00D90F11">
        <w:rPr>
          <w:rFonts w:ascii="Arial" w:eastAsia="MS Mincho" w:hAnsi="Arial" w:cs="Arial"/>
          <w:sz w:val="24"/>
          <w:szCs w:val="32"/>
          <w:lang w:val="en-US"/>
        </w:rPr>
        <w:t xml:space="preserve"> sanctuary: Women’s pro-anorexia narratives in cyberspace. </w:t>
      </w:r>
      <w:r w:rsidRPr="00D90F11">
        <w:rPr>
          <w:rFonts w:ascii="Arial" w:eastAsia="MS Mincho" w:hAnsi="Arial" w:cs="Arial"/>
          <w:i/>
          <w:iCs/>
          <w:sz w:val="24"/>
          <w:szCs w:val="32"/>
          <w:lang w:val="en-US"/>
        </w:rPr>
        <w:t>Journal of International Women's Studies</w:t>
      </w:r>
      <w:r w:rsidRPr="00D90F11">
        <w:rPr>
          <w:rFonts w:ascii="Arial" w:eastAsia="MS Mincho" w:hAnsi="Arial" w:cs="Arial"/>
          <w:sz w:val="24"/>
          <w:szCs w:val="32"/>
          <w:lang w:val="en-US"/>
        </w:rPr>
        <w:t>, 4(2), 31-45.</w:t>
      </w:r>
    </w:p>
    <w:p w:rsidR="0051524C" w:rsidRPr="00D90F11" w:rsidRDefault="0051524C" w:rsidP="00F10DC9">
      <w:pPr>
        <w:widowControl w:val="0"/>
        <w:autoSpaceDE w:val="0"/>
        <w:autoSpaceDN w:val="0"/>
        <w:adjustRightInd w:val="0"/>
        <w:spacing w:after="0" w:line="240" w:lineRule="auto"/>
        <w:rPr>
          <w:rFonts w:ascii="Arial" w:eastAsia="MS Mincho" w:hAnsi="Arial" w:cs="Tahoma"/>
          <w:sz w:val="24"/>
          <w:szCs w:val="26"/>
          <w:lang w:val="en-US"/>
        </w:rPr>
      </w:pPr>
    </w:p>
    <w:p w:rsidR="009009A9" w:rsidRPr="00914DEF" w:rsidRDefault="00A315AD" w:rsidP="005E409B">
      <w:pPr>
        <w:spacing w:line="240" w:lineRule="auto"/>
        <w:rPr>
          <w:rFonts w:ascii="Arial" w:hAnsi="Arial" w:cs="Arial"/>
          <w:sz w:val="24"/>
          <w:szCs w:val="24"/>
          <w:lang w:val="en-US"/>
        </w:rPr>
      </w:pPr>
      <w:r>
        <w:rPr>
          <w:rFonts w:ascii="Arial" w:hAnsi="Arial" w:cs="Arial"/>
          <w:sz w:val="24"/>
          <w:szCs w:val="24"/>
          <w:lang w:val="en-US"/>
        </w:rPr>
        <w:t>Dooley, B</w:t>
      </w:r>
      <w:r w:rsidR="00FF4AAE">
        <w:rPr>
          <w:rFonts w:ascii="Arial" w:hAnsi="Arial" w:cs="Arial"/>
          <w:sz w:val="24"/>
          <w:szCs w:val="24"/>
          <w:lang w:val="en-US"/>
        </w:rPr>
        <w:t>.</w:t>
      </w:r>
      <w:r>
        <w:rPr>
          <w:rFonts w:ascii="Arial" w:hAnsi="Arial" w:cs="Arial"/>
          <w:sz w:val="24"/>
          <w:szCs w:val="24"/>
          <w:lang w:val="en-US"/>
        </w:rPr>
        <w:t xml:space="preserve"> &amp; Fitzgerald, A</w:t>
      </w:r>
      <w:r w:rsidR="00FF4AAE">
        <w:rPr>
          <w:rFonts w:ascii="Arial" w:hAnsi="Arial" w:cs="Arial"/>
          <w:sz w:val="24"/>
          <w:szCs w:val="24"/>
          <w:lang w:val="en-US"/>
        </w:rPr>
        <w:t>.</w:t>
      </w:r>
      <w:r>
        <w:rPr>
          <w:rFonts w:ascii="Arial" w:hAnsi="Arial" w:cs="Arial"/>
          <w:sz w:val="24"/>
          <w:szCs w:val="24"/>
          <w:lang w:val="en-US"/>
        </w:rPr>
        <w:t xml:space="preserve"> (2012)</w:t>
      </w:r>
      <w:r w:rsidR="009009A9" w:rsidRPr="009009A9">
        <w:rPr>
          <w:rFonts w:ascii="Arial" w:hAnsi="Arial" w:cs="Arial"/>
          <w:sz w:val="24"/>
          <w:szCs w:val="24"/>
          <w:lang w:val="en-US"/>
        </w:rPr>
        <w:t xml:space="preserve"> </w:t>
      </w:r>
      <w:r w:rsidR="009009A9" w:rsidRPr="00BF5061">
        <w:rPr>
          <w:rFonts w:ascii="Arial" w:hAnsi="Arial" w:cs="Arial"/>
          <w:i/>
          <w:sz w:val="24"/>
          <w:szCs w:val="24"/>
          <w:lang w:val="en-US"/>
        </w:rPr>
        <w:t xml:space="preserve">My World Survey National Study of Youth Mental Health. </w:t>
      </w:r>
      <w:proofErr w:type="gramStart"/>
      <w:r w:rsidR="009009A9" w:rsidRPr="009009A9">
        <w:rPr>
          <w:rFonts w:ascii="Arial" w:hAnsi="Arial" w:cs="Arial"/>
          <w:sz w:val="24"/>
          <w:szCs w:val="24"/>
          <w:lang w:val="en-US"/>
        </w:rPr>
        <w:t>Headstrong, Dublin.</w:t>
      </w:r>
      <w:proofErr w:type="gramEnd"/>
    </w:p>
    <w:p w:rsidR="004040CC" w:rsidRDefault="005E5E20" w:rsidP="005E409B">
      <w:pPr>
        <w:spacing w:line="240" w:lineRule="auto"/>
        <w:rPr>
          <w:rFonts w:ascii="Arial" w:hAnsi="Arial" w:cs="Arial"/>
          <w:sz w:val="24"/>
          <w:szCs w:val="24"/>
          <w:lang w:val="en-US"/>
        </w:rPr>
      </w:pPr>
      <w:r>
        <w:rPr>
          <w:rFonts w:ascii="Arial" w:hAnsi="Arial" w:cs="Arial"/>
          <w:sz w:val="24"/>
          <w:szCs w:val="24"/>
          <w:lang w:val="en-US"/>
        </w:rPr>
        <w:t xml:space="preserve">European Union </w:t>
      </w:r>
      <w:r w:rsidR="00473461">
        <w:rPr>
          <w:rFonts w:ascii="Arial" w:hAnsi="Arial" w:cs="Arial"/>
          <w:sz w:val="24"/>
          <w:szCs w:val="24"/>
          <w:lang w:val="en-US"/>
        </w:rPr>
        <w:t>(</w:t>
      </w:r>
      <w:r>
        <w:rPr>
          <w:rFonts w:ascii="Arial" w:hAnsi="Arial" w:cs="Arial"/>
          <w:sz w:val="24"/>
          <w:szCs w:val="24"/>
          <w:lang w:val="en-US"/>
        </w:rPr>
        <w:t>2012</w:t>
      </w:r>
      <w:r w:rsidR="00473461">
        <w:rPr>
          <w:rFonts w:ascii="Arial" w:hAnsi="Arial" w:cs="Arial"/>
          <w:sz w:val="24"/>
          <w:szCs w:val="24"/>
          <w:lang w:val="en-US"/>
        </w:rPr>
        <w:t>)</w:t>
      </w:r>
      <w:r w:rsidR="006A20D2">
        <w:rPr>
          <w:rFonts w:ascii="Arial" w:hAnsi="Arial" w:cs="Arial"/>
          <w:sz w:val="24"/>
          <w:szCs w:val="24"/>
          <w:lang w:val="en-US"/>
        </w:rPr>
        <w:t xml:space="preserve"> </w:t>
      </w:r>
      <w:r w:rsidR="00473461" w:rsidRPr="009A139F">
        <w:rPr>
          <w:rFonts w:ascii="Arial" w:hAnsi="Arial" w:cs="Arial"/>
          <w:i/>
          <w:sz w:val="24"/>
          <w:szCs w:val="24"/>
          <w:lang w:val="en-US"/>
        </w:rPr>
        <w:t>Individuals - Internet use</w:t>
      </w:r>
      <w:r w:rsidR="00E644CC" w:rsidRPr="009A139F">
        <w:rPr>
          <w:rFonts w:ascii="Arial" w:hAnsi="Arial" w:cs="Arial"/>
          <w:i/>
          <w:sz w:val="24"/>
          <w:szCs w:val="24"/>
          <w:lang w:val="en-US"/>
        </w:rPr>
        <w:t>.</w:t>
      </w:r>
      <w:r w:rsidR="00E644CC">
        <w:rPr>
          <w:rFonts w:ascii="Arial" w:hAnsi="Arial" w:cs="Arial"/>
          <w:sz w:val="24"/>
          <w:szCs w:val="24"/>
          <w:lang w:val="en-US"/>
        </w:rPr>
        <w:t xml:space="preserve"> </w:t>
      </w:r>
      <w:proofErr w:type="gramStart"/>
      <w:r w:rsidR="00E644CC" w:rsidRPr="00E651B9">
        <w:rPr>
          <w:rFonts w:ascii="Arial" w:hAnsi="Arial" w:cs="Arial"/>
          <w:sz w:val="24"/>
          <w:szCs w:val="24"/>
          <w:lang w:val="en-US"/>
        </w:rPr>
        <w:t>Accessed 1 March 2014.</w:t>
      </w:r>
      <w:proofErr w:type="gramEnd"/>
      <w:r w:rsidR="00E644CC" w:rsidRPr="00914DEF">
        <w:rPr>
          <w:rFonts w:ascii="Arial" w:hAnsi="Arial" w:cs="Arial"/>
          <w:sz w:val="24"/>
          <w:szCs w:val="24"/>
          <w:lang w:val="en-US"/>
        </w:rPr>
        <w:t xml:space="preserve"> </w:t>
      </w:r>
      <w:r w:rsidR="00E644CC" w:rsidRPr="00F253ED">
        <w:rPr>
          <w:rFonts w:ascii="Arial" w:hAnsi="Arial" w:cs="Arial"/>
          <w:sz w:val="24"/>
          <w:szCs w:val="24"/>
          <w:lang w:val="en-US"/>
        </w:rPr>
        <w:t>Available from:</w:t>
      </w:r>
      <w:r w:rsidR="00E644CC" w:rsidRPr="00914DEF">
        <w:rPr>
          <w:rFonts w:ascii="Arial" w:hAnsi="Arial" w:cs="Arial"/>
          <w:sz w:val="24"/>
          <w:szCs w:val="24"/>
          <w:lang w:val="en-US"/>
        </w:rPr>
        <w:t xml:space="preserve"> </w:t>
      </w:r>
      <w:hyperlink r:id="rId14" w:history="1">
        <w:r w:rsidR="006A20D2" w:rsidRPr="00F22E74">
          <w:rPr>
            <w:rStyle w:val="Hyperlink"/>
            <w:rFonts w:ascii="Arial" w:hAnsi="Arial" w:cs="Arial"/>
            <w:sz w:val="24"/>
            <w:szCs w:val="24"/>
            <w:lang w:val="en-US"/>
          </w:rPr>
          <w:t>http://epp.eurostat.ec.europa.eu/portal/page/portal/statistics/search_database</w:t>
        </w:r>
      </w:hyperlink>
      <w:r w:rsidR="006A20D2">
        <w:rPr>
          <w:rFonts w:ascii="Arial" w:hAnsi="Arial" w:cs="Arial"/>
          <w:sz w:val="24"/>
          <w:szCs w:val="24"/>
          <w:lang w:val="en-US"/>
        </w:rPr>
        <w:t xml:space="preserve"> </w:t>
      </w:r>
    </w:p>
    <w:p w:rsidR="007F3068" w:rsidRPr="00D90F11" w:rsidRDefault="007F3068" w:rsidP="007F3068">
      <w:pPr>
        <w:widowControl w:val="0"/>
        <w:autoSpaceDE w:val="0"/>
        <w:autoSpaceDN w:val="0"/>
        <w:adjustRightInd w:val="0"/>
        <w:spacing w:after="0" w:line="240" w:lineRule="auto"/>
        <w:rPr>
          <w:rFonts w:ascii="Arial" w:eastAsia="MS Mincho" w:hAnsi="Arial" w:cs="Tahoma"/>
          <w:sz w:val="24"/>
          <w:szCs w:val="26"/>
          <w:lang w:val="en-US"/>
        </w:rPr>
      </w:pPr>
      <w:r w:rsidRPr="00D90F11">
        <w:rPr>
          <w:rFonts w:ascii="Arial" w:eastAsia="MS Mincho" w:hAnsi="Arial" w:cs="Arial"/>
          <w:sz w:val="24"/>
          <w:szCs w:val="32"/>
          <w:lang w:val="en-US"/>
        </w:rPr>
        <w:t xml:space="preserve">Giles, D. (2006) Constructing identities in cyberspace: The case of eating disorders. </w:t>
      </w:r>
      <w:r w:rsidRPr="00D90F11">
        <w:rPr>
          <w:rFonts w:ascii="Arial" w:eastAsia="MS Mincho" w:hAnsi="Arial" w:cs="Arial"/>
          <w:i/>
          <w:iCs/>
          <w:sz w:val="24"/>
          <w:szCs w:val="32"/>
          <w:lang w:val="en-US"/>
        </w:rPr>
        <w:t>British Journal of Social Psychology</w:t>
      </w:r>
      <w:r>
        <w:rPr>
          <w:rFonts w:ascii="Arial" w:eastAsia="MS Mincho" w:hAnsi="Arial" w:cs="Arial"/>
          <w:sz w:val="24"/>
          <w:szCs w:val="32"/>
          <w:lang w:val="en-US"/>
        </w:rPr>
        <w:t>, 45, 463-</w:t>
      </w:r>
      <w:r w:rsidRPr="00D90F11">
        <w:rPr>
          <w:rFonts w:ascii="Arial" w:eastAsia="MS Mincho" w:hAnsi="Arial" w:cs="Arial"/>
          <w:sz w:val="24"/>
          <w:szCs w:val="32"/>
          <w:lang w:val="en-US"/>
        </w:rPr>
        <w:t xml:space="preserve">477. </w:t>
      </w:r>
    </w:p>
    <w:p w:rsidR="007F3068" w:rsidRDefault="007F3068" w:rsidP="00682069">
      <w:pPr>
        <w:widowControl w:val="0"/>
        <w:autoSpaceDE w:val="0"/>
        <w:autoSpaceDN w:val="0"/>
        <w:adjustRightInd w:val="0"/>
        <w:spacing w:after="0" w:line="240" w:lineRule="auto"/>
        <w:rPr>
          <w:rFonts w:ascii="Arial" w:eastAsia="MS Mincho" w:hAnsi="Arial" w:cs="Tahoma"/>
          <w:sz w:val="24"/>
          <w:szCs w:val="26"/>
          <w:lang w:val="en-US"/>
        </w:rPr>
      </w:pPr>
    </w:p>
    <w:p w:rsidR="00682069" w:rsidRPr="00EC4406" w:rsidRDefault="00682069" w:rsidP="00682069">
      <w:pPr>
        <w:widowControl w:val="0"/>
        <w:autoSpaceDE w:val="0"/>
        <w:autoSpaceDN w:val="0"/>
        <w:adjustRightInd w:val="0"/>
        <w:spacing w:after="0" w:line="240" w:lineRule="auto"/>
        <w:rPr>
          <w:rFonts w:ascii="Arial" w:eastAsia="MS Mincho" w:hAnsi="Arial" w:cs="Tahoma"/>
          <w:sz w:val="24"/>
          <w:szCs w:val="26"/>
          <w:lang w:val="en-US"/>
        </w:rPr>
      </w:pPr>
      <w:proofErr w:type="spellStart"/>
      <w:r w:rsidRPr="001C0461">
        <w:rPr>
          <w:rFonts w:ascii="Arial" w:eastAsia="MS Mincho" w:hAnsi="Arial" w:cs="Tahoma"/>
          <w:sz w:val="24"/>
          <w:szCs w:val="26"/>
          <w:lang w:val="en-US"/>
        </w:rPr>
        <w:t>Harshbarger</w:t>
      </w:r>
      <w:proofErr w:type="spellEnd"/>
      <w:r>
        <w:rPr>
          <w:rFonts w:ascii="Arial" w:eastAsia="MS Mincho" w:hAnsi="Arial" w:cs="Tahoma"/>
          <w:sz w:val="24"/>
          <w:szCs w:val="26"/>
          <w:lang w:val="en-US"/>
        </w:rPr>
        <w:t>,</w:t>
      </w:r>
      <w:r w:rsidRPr="001C0461">
        <w:rPr>
          <w:rFonts w:ascii="Arial" w:eastAsia="MS Mincho" w:hAnsi="Arial" w:cs="Tahoma"/>
          <w:sz w:val="24"/>
          <w:szCs w:val="26"/>
          <w:lang w:val="en-US"/>
        </w:rPr>
        <w:t xml:space="preserve"> J</w:t>
      </w:r>
      <w:r>
        <w:rPr>
          <w:rFonts w:ascii="Arial" w:eastAsia="MS Mincho" w:hAnsi="Arial" w:cs="Tahoma"/>
          <w:sz w:val="24"/>
          <w:szCs w:val="26"/>
          <w:lang w:val="en-US"/>
        </w:rPr>
        <w:t>.</w:t>
      </w:r>
      <w:r w:rsidRPr="001C0461">
        <w:rPr>
          <w:rFonts w:ascii="Arial" w:eastAsia="MS Mincho" w:hAnsi="Arial" w:cs="Tahoma"/>
          <w:sz w:val="24"/>
          <w:szCs w:val="26"/>
          <w:lang w:val="en-US"/>
        </w:rPr>
        <w:t>L</w:t>
      </w:r>
      <w:r>
        <w:rPr>
          <w:rFonts w:ascii="Arial" w:eastAsia="MS Mincho" w:hAnsi="Arial" w:cs="Tahoma"/>
          <w:sz w:val="24"/>
          <w:szCs w:val="26"/>
          <w:lang w:val="en-US"/>
        </w:rPr>
        <w:t>.</w:t>
      </w:r>
      <w:r w:rsidRPr="001C0461">
        <w:rPr>
          <w:rFonts w:ascii="Arial" w:eastAsia="MS Mincho" w:hAnsi="Arial" w:cs="Tahoma"/>
          <w:sz w:val="24"/>
          <w:szCs w:val="26"/>
          <w:lang w:val="en-US"/>
        </w:rPr>
        <w:t xml:space="preserve">, </w:t>
      </w:r>
      <w:proofErr w:type="spellStart"/>
      <w:r w:rsidRPr="001C0461">
        <w:rPr>
          <w:rFonts w:ascii="Arial" w:eastAsia="MS Mincho" w:hAnsi="Arial" w:cs="Tahoma"/>
          <w:sz w:val="24"/>
          <w:szCs w:val="26"/>
          <w:lang w:val="en-US"/>
        </w:rPr>
        <w:t>Ahlers</w:t>
      </w:r>
      <w:proofErr w:type="spellEnd"/>
      <w:r w:rsidRPr="001C0461">
        <w:rPr>
          <w:rFonts w:ascii="Arial" w:eastAsia="MS Mincho" w:hAnsi="Arial" w:cs="Tahoma"/>
          <w:sz w:val="24"/>
          <w:szCs w:val="26"/>
          <w:lang w:val="en-US"/>
        </w:rPr>
        <w:t>-Schmidt</w:t>
      </w:r>
      <w:r>
        <w:rPr>
          <w:rFonts w:ascii="Arial" w:eastAsia="MS Mincho" w:hAnsi="Arial" w:cs="Tahoma"/>
          <w:sz w:val="24"/>
          <w:szCs w:val="26"/>
          <w:lang w:val="en-US"/>
        </w:rPr>
        <w:t>,</w:t>
      </w:r>
      <w:r w:rsidRPr="001C0461">
        <w:rPr>
          <w:rFonts w:ascii="Arial" w:eastAsia="MS Mincho" w:hAnsi="Arial" w:cs="Tahoma"/>
          <w:sz w:val="24"/>
          <w:szCs w:val="26"/>
          <w:lang w:val="en-US"/>
        </w:rPr>
        <w:t xml:space="preserve"> C</w:t>
      </w:r>
      <w:r>
        <w:rPr>
          <w:rFonts w:ascii="Arial" w:eastAsia="MS Mincho" w:hAnsi="Arial" w:cs="Tahoma"/>
          <w:sz w:val="24"/>
          <w:szCs w:val="26"/>
          <w:lang w:val="en-US"/>
        </w:rPr>
        <w:t>.</w:t>
      </w:r>
      <w:r w:rsidRPr="001C0461">
        <w:rPr>
          <w:rFonts w:ascii="Arial" w:eastAsia="MS Mincho" w:hAnsi="Arial" w:cs="Tahoma"/>
          <w:sz w:val="24"/>
          <w:szCs w:val="26"/>
          <w:lang w:val="en-US"/>
        </w:rPr>
        <w:t>R</w:t>
      </w:r>
      <w:r>
        <w:rPr>
          <w:rFonts w:ascii="Arial" w:eastAsia="MS Mincho" w:hAnsi="Arial" w:cs="Tahoma"/>
          <w:sz w:val="24"/>
          <w:szCs w:val="26"/>
          <w:lang w:val="en-US"/>
        </w:rPr>
        <w:t>.</w:t>
      </w:r>
      <w:r w:rsidRPr="001C0461">
        <w:rPr>
          <w:rFonts w:ascii="Arial" w:eastAsia="MS Mincho" w:hAnsi="Arial" w:cs="Tahoma"/>
          <w:sz w:val="24"/>
          <w:szCs w:val="26"/>
          <w:lang w:val="en-US"/>
        </w:rPr>
        <w:t>, Mayans</w:t>
      </w:r>
      <w:r>
        <w:rPr>
          <w:rFonts w:ascii="Arial" w:eastAsia="MS Mincho" w:hAnsi="Arial" w:cs="Tahoma"/>
          <w:sz w:val="24"/>
          <w:szCs w:val="26"/>
          <w:lang w:val="en-US"/>
        </w:rPr>
        <w:t>,</w:t>
      </w:r>
      <w:r w:rsidRPr="001C0461">
        <w:rPr>
          <w:rFonts w:ascii="Arial" w:eastAsia="MS Mincho" w:hAnsi="Arial" w:cs="Tahoma"/>
          <w:sz w:val="24"/>
          <w:szCs w:val="26"/>
          <w:lang w:val="en-US"/>
        </w:rPr>
        <w:t xml:space="preserve"> L</w:t>
      </w:r>
      <w:r>
        <w:rPr>
          <w:rFonts w:ascii="Arial" w:eastAsia="MS Mincho" w:hAnsi="Arial" w:cs="Tahoma"/>
          <w:sz w:val="24"/>
          <w:szCs w:val="26"/>
          <w:lang w:val="en-US"/>
        </w:rPr>
        <w:t>.</w:t>
      </w:r>
      <w:r w:rsidRPr="001C0461">
        <w:rPr>
          <w:rFonts w:ascii="Arial" w:eastAsia="MS Mincho" w:hAnsi="Arial" w:cs="Tahoma"/>
          <w:sz w:val="24"/>
          <w:szCs w:val="26"/>
          <w:lang w:val="en-US"/>
        </w:rPr>
        <w:t>,</w:t>
      </w:r>
      <w:r>
        <w:rPr>
          <w:rFonts w:ascii="Arial" w:eastAsia="MS Mincho" w:hAnsi="Arial" w:cs="Tahoma"/>
          <w:sz w:val="24"/>
          <w:szCs w:val="26"/>
          <w:lang w:val="en-US"/>
        </w:rPr>
        <w:t xml:space="preserve"> </w:t>
      </w:r>
      <w:r w:rsidRPr="001C0461">
        <w:rPr>
          <w:rFonts w:ascii="Arial" w:eastAsia="MS Mincho" w:hAnsi="Arial" w:cs="Tahoma"/>
          <w:sz w:val="24"/>
          <w:szCs w:val="26"/>
          <w:lang w:val="en-US"/>
        </w:rPr>
        <w:t>Mayans</w:t>
      </w:r>
      <w:r>
        <w:rPr>
          <w:rFonts w:ascii="Arial" w:eastAsia="MS Mincho" w:hAnsi="Arial" w:cs="Tahoma"/>
          <w:sz w:val="24"/>
          <w:szCs w:val="26"/>
          <w:lang w:val="en-US"/>
        </w:rPr>
        <w:t>,</w:t>
      </w:r>
      <w:r w:rsidRPr="001C0461">
        <w:rPr>
          <w:rFonts w:ascii="Arial" w:eastAsia="MS Mincho" w:hAnsi="Arial" w:cs="Tahoma"/>
          <w:sz w:val="24"/>
          <w:szCs w:val="26"/>
          <w:lang w:val="en-US"/>
        </w:rPr>
        <w:t xml:space="preserve"> D</w:t>
      </w:r>
      <w:r>
        <w:rPr>
          <w:rFonts w:ascii="Arial" w:eastAsia="MS Mincho" w:hAnsi="Arial" w:cs="Tahoma"/>
          <w:sz w:val="24"/>
          <w:szCs w:val="26"/>
          <w:lang w:val="en-US"/>
        </w:rPr>
        <w:t>.</w:t>
      </w:r>
      <w:r w:rsidRPr="001C0461">
        <w:rPr>
          <w:rFonts w:ascii="Arial" w:eastAsia="MS Mincho" w:hAnsi="Arial" w:cs="Tahoma"/>
          <w:sz w:val="24"/>
          <w:szCs w:val="26"/>
          <w:lang w:val="en-US"/>
        </w:rPr>
        <w:t>,</w:t>
      </w:r>
      <w:r>
        <w:rPr>
          <w:rFonts w:ascii="Arial" w:eastAsia="MS Mincho" w:hAnsi="Arial" w:cs="Tahoma"/>
          <w:sz w:val="24"/>
          <w:szCs w:val="26"/>
          <w:lang w:val="en-US"/>
        </w:rPr>
        <w:t xml:space="preserve"> &amp;</w:t>
      </w:r>
      <w:r w:rsidRPr="001C0461">
        <w:rPr>
          <w:rFonts w:ascii="Arial" w:eastAsia="MS Mincho" w:hAnsi="Arial" w:cs="Tahoma"/>
          <w:sz w:val="24"/>
          <w:szCs w:val="26"/>
          <w:lang w:val="en-US"/>
        </w:rPr>
        <w:t xml:space="preserve"> Hawkins</w:t>
      </w:r>
      <w:r>
        <w:rPr>
          <w:rFonts w:ascii="Arial" w:eastAsia="MS Mincho" w:hAnsi="Arial" w:cs="Tahoma"/>
          <w:sz w:val="24"/>
          <w:szCs w:val="26"/>
          <w:lang w:val="en-US"/>
        </w:rPr>
        <w:t>,</w:t>
      </w:r>
      <w:r w:rsidRPr="001C0461">
        <w:rPr>
          <w:rFonts w:ascii="Arial" w:eastAsia="MS Mincho" w:hAnsi="Arial" w:cs="Tahoma"/>
          <w:sz w:val="24"/>
          <w:szCs w:val="26"/>
          <w:lang w:val="en-US"/>
        </w:rPr>
        <w:t xml:space="preserve"> J</w:t>
      </w:r>
      <w:r>
        <w:rPr>
          <w:rFonts w:ascii="Arial" w:eastAsia="MS Mincho" w:hAnsi="Arial" w:cs="Tahoma"/>
          <w:sz w:val="24"/>
          <w:szCs w:val="26"/>
          <w:lang w:val="en-US"/>
        </w:rPr>
        <w:t>.</w:t>
      </w:r>
      <w:r w:rsidRPr="001C0461">
        <w:rPr>
          <w:rFonts w:ascii="Arial" w:eastAsia="MS Mincho" w:hAnsi="Arial" w:cs="Tahoma"/>
          <w:sz w:val="24"/>
          <w:szCs w:val="26"/>
          <w:lang w:val="en-US"/>
        </w:rPr>
        <w:t xml:space="preserve">H. </w:t>
      </w:r>
      <w:r>
        <w:rPr>
          <w:rFonts w:ascii="Arial" w:eastAsia="MS Mincho" w:hAnsi="Arial" w:cs="Tahoma"/>
          <w:sz w:val="24"/>
          <w:szCs w:val="26"/>
          <w:lang w:val="en-US"/>
        </w:rPr>
        <w:t xml:space="preserve">(2008) </w:t>
      </w:r>
      <w:r w:rsidRPr="001C0461">
        <w:rPr>
          <w:rFonts w:ascii="Arial" w:eastAsia="MS Mincho" w:hAnsi="Arial" w:cs="Tahoma"/>
          <w:sz w:val="24"/>
          <w:szCs w:val="26"/>
          <w:lang w:val="en-US"/>
        </w:rPr>
        <w:t xml:space="preserve">Pro-anorexia </w:t>
      </w:r>
      <w:r>
        <w:rPr>
          <w:rFonts w:ascii="Arial" w:eastAsia="MS Mincho" w:hAnsi="Arial" w:cs="Tahoma"/>
          <w:sz w:val="24"/>
          <w:szCs w:val="26"/>
          <w:lang w:val="en-US"/>
        </w:rPr>
        <w:t>w</w:t>
      </w:r>
      <w:r w:rsidRPr="001C0461">
        <w:rPr>
          <w:rFonts w:ascii="Arial" w:eastAsia="MS Mincho" w:hAnsi="Arial" w:cs="Tahoma"/>
          <w:sz w:val="24"/>
          <w:szCs w:val="26"/>
          <w:lang w:val="en-US"/>
        </w:rPr>
        <w:t xml:space="preserve">ebsites: </w:t>
      </w:r>
      <w:r>
        <w:rPr>
          <w:rFonts w:ascii="Arial" w:eastAsia="MS Mincho" w:hAnsi="Arial" w:cs="Tahoma"/>
          <w:sz w:val="24"/>
          <w:szCs w:val="26"/>
          <w:lang w:val="en-US"/>
        </w:rPr>
        <w:t>W</w:t>
      </w:r>
      <w:r w:rsidRPr="001C0461">
        <w:rPr>
          <w:rFonts w:ascii="Arial" w:eastAsia="MS Mincho" w:hAnsi="Arial" w:cs="Tahoma"/>
          <w:sz w:val="24"/>
          <w:szCs w:val="26"/>
          <w:lang w:val="en-US"/>
        </w:rPr>
        <w:t>hat</w:t>
      </w:r>
      <w:r>
        <w:rPr>
          <w:rFonts w:ascii="Arial" w:eastAsia="MS Mincho" w:hAnsi="Arial" w:cs="Tahoma"/>
          <w:sz w:val="24"/>
          <w:szCs w:val="26"/>
          <w:lang w:val="en-US"/>
        </w:rPr>
        <w:t xml:space="preserve"> </w:t>
      </w:r>
      <w:r w:rsidRPr="001C0461">
        <w:rPr>
          <w:rFonts w:ascii="Arial" w:eastAsia="MS Mincho" w:hAnsi="Arial" w:cs="Tahoma"/>
          <w:sz w:val="24"/>
          <w:szCs w:val="26"/>
          <w:lang w:val="en-US"/>
        </w:rPr>
        <w:t xml:space="preserve">a clinician should know. </w:t>
      </w:r>
      <w:r w:rsidRPr="004C0B3F">
        <w:rPr>
          <w:rFonts w:ascii="Arial" w:eastAsia="MS Mincho" w:hAnsi="Arial" w:cs="Tahoma"/>
          <w:i/>
          <w:sz w:val="24"/>
          <w:szCs w:val="26"/>
          <w:lang w:val="en-US"/>
        </w:rPr>
        <w:t>International Journal of Eating Disorders</w:t>
      </w:r>
      <w:r w:rsidR="004C0B3F" w:rsidRPr="004C0B3F">
        <w:rPr>
          <w:rFonts w:ascii="Arial" w:eastAsia="MS Mincho" w:hAnsi="Arial" w:cs="Tahoma"/>
          <w:i/>
          <w:sz w:val="24"/>
          <w:szCs w:val="26"/>
          <w:lang w:val="en-US"/>
        </w:rPr>
        <w:t>,</w:t>
      </w:r>
      <w:r w:rsidRPr="004C0B3F">
        <w:rPr>
          <w:rFonts w:ascii="Arial" w:eastAsia="MS Mincho" w:hAnsi="Arial" w:cs="Tahoma"/>
          <w:i/>
          <w:sz w:val="24"/>
          <w:szCs w:val="26"/>
          <w:lang w:val="en-US"/>
        </w:rPr>
        <w:t xml:space="preserve"> </w:t>
      </w:r>
      <w:r w:rsidRPr="001C0461">
        <w:rPr>
          <w:rFonts w:ascii="Arial" w:eastAsia="MS Mincho" w:hAnsi="Arial" w:cs="Tahoma"/>
          <w:sz w:val="24"/>
          <w:szCs w:val="26"/>
          <w:lang w:val="en-US"/>
        </w:rPr>
        <w:t>42(4)</w:t>
      </w:r>
      <w:r w:rsidR="004C0B3F">
        <w:rPr>
          <w:rFonts w:ascii="Arial" w:eastAsia="MS Mincho" w:hAnsi="Arial" w:cs="Tahoma"/>
          <w:sz w:val="24"/>
          <w:szCs w:val="26"/>
          <w:lang w:val="en-US"/>
        </w:rPr>
        <w:t xml:space="preserve">, </w:t>
      </w:r>
      <w:r w:rsidR="0053417A">
        <w:rPr>
          <w:rFonts w:ascii="Arial" w:eastAsia="MS Mincho" w:hAnsi="Arial" w:cs="Tahoma"/>
          <w:sz w:val="24"/>
          <w:szCs w:val="26"/>
          <w:lang w:val="en-US"/>
        </w:rPr>
        <w:t>367-</w:t>
      </w:r>
      <w:r w:rsidRPr="001C0461">
        <w:rPr>
          <w:rFonts w:ascii="Arial" w:eastAsia="MS Mincho" w:hAnsi="Arial" w:cs="Tahoma"/>
          <w:sz w:val="24"/>
          <w:szCs w:val="26"/>
          <w:lang w:val="en-US"/>
        </w:rPr>
        <w:t>370.</w:t>
      </w:r>
    </w:p>
    <w:p w:rsidR="00682069" w:rsidRDefault="00682069" w:rsidP="005E409B">
      <w:pPr>
        <w:spacing w:line="240" w:lineRule="auto"/>
        <w:rPr>
          <w:rFonts w:ascii="Arial" w:hAnsi="Arial" w:cs="Arial"/>
          <w:sz w:val="24"/>
          <w:szCs w:val="24"/>
          <w:lang w:val="en-US"/>
        </w:rPr>
      </w:pPr>
    </w:p>
    <w:p w:rsidR="00D90F11" w:rsidRPr="00D90F11" w:rsidRDefault="00756D25" w:rsidP="00D90F11">
      <w:pPr>
        <w:widowControl w:val="0"/>
        <w:autoSpaceDE w:val="0"/>
        <w:autoSpaceDN w:val="0"/>
        <w:adjustRightInd w:val="0"/>
        <w:spacing w:after="0" w:line="240" w:lineRule="auto"/>
        <w:rPr>
          <w:rFonts w:ascii="Arial" w:eastAsia="MS Mincho" w:hAnsi="Arial" w:cs="Tahoma"/>
          <w:sz w:val="24"/>
          <w:szCs w:val="26"/>
          <w:lang w:val="en-US"/>
        </w:rPr>
      </w:pPr>
      <w:proofErr w:type="spellStart"/>
      <w:r>
        <w:rPr>
          <w:rFonts w:ascii="Arial" w:hAnsi="Arial" w:cs="Arial"/>
          <w:sz w:val="24"/>
          <w:szCs w:val="24"/>
          <w:lang w:val="en-US"/>
        </w:rPr>
        <w:t>Kleyn</w:t>
      </w:r>
      <w:proofErr w:type="spellEnd"/>
      <w:r w:rsidR="00D90F11" w:rsidRPr="00D90F11">
        <w:rPr>
          <w:rFonts w:ascii="Arial" w:eastAsia="MS Mincho" w:hAnsi="Arial" w:cs="Arial"/>
          <w:sz w:val="24"/>
          <w:szCs w:val="32"/>
          <w:lang w:val="en-US"/>
        </w:rPr>
        <w:t xml:space="preserve">, M. &amp; Clark, J. (2009) Agency through bodily </w:t>
      </w:r>
      <w:proofErr w:type="spellStart"/>
      <w:r w:rsidR="00D90F11" w:rsidRPr="00D90F11">
        <w:rPr>
          <w:rFonts w:ascii="Arial" w:eastAsia="MS Mincho" w:hAnsi="Arial" w:cs="Arial"/>
          <w:sz w:val="24"/>
          <w:szCs w:val="32"/>
          <w:lang w:val="en-US"/>
        </w:rPr>
        <w:t>alterity</w:t>
      </w:r>
      <w:proofErr w:type="spellEnd"/>
      <w:r w:rsidR="00D90F11" w:rsidRPr="00D90F11">
        <w:rPr>
          <w:rFonts w:ascii="Arial" w:eastAsia="MS Mincho" w:hAnsi="Arial" w:cs="Arial"/>
          <w:sz w:val="24"/>
          <w:szCs w:val="32"/>
          <w:lang w:val="en-US"/>
        </w:rPr>
        <w:t xml:space="preserve">: The case of “pro-anorexia” websites. </w:t>
      </w:r>
      <w:r w:rsidR="00D90F11" w:rsidRPr="00D90F11">
        <w:rPr>
          <w:rFonts w:ascii="Arial" w:eastAsia="MS Mincho" w:hAnsi="Arial" w:cs="Arial"/>
          <w:i/>
          <w:iCs/>
          <w:sz w:val="24"/>
          <w:szCs w:val="32"/>
          <w:lang w:val="en-US"/>
        </w:rPr>
        <w:t>Psychology in Society,</w:t>
      </w:r>
      <w:r w:rsidR="00D90F11" w:rsidRPr="00D90F11">
        <w:rPr>
          <w:rFonts w:ascii="Arial" w:eastAsia="MS Mincho" w:hAnsi="Arial" w:cs="Arial"/>
          <w:sz w:val="24"/>
          <w:szCs w:val="32"/>
          <w:lang w:val="en-US"/>
        </w:rPr>
        <w:t xml:space="preserve"> 38, 27-39.</w:t>
      </w:r>
    </w:p>
    <w:p w:rsidR="00D90F11" w:rsidRPr="00D90F11" w:rsidRDefault="00D90F11" w:rsidP="00D90F11">
      <w:pPr>
        <w:widowControl w:val="0"/>
        <w:autoSpaceDE w:val="0"/>
        <w:autoSpaceDN w:val="0"/>
        <w:adjustRightInd w:val="0"/>
        <w:spacing w:after="0" w:line="240" w:lineRule="auto"/>
        <w:rPr>
          <w:rFonts w:ascii="Arial" w:eastAsia="MS Mincho" w:hAnsi="Arial" w:cs="Tahoma"/>
          <w:sz w:val="24"/>
          <w:szCs w:val="26"/>
          <w:lang w:val="en-US"/>
        </w:rPr>
      </w:pPr>
    </w:p>
    <w:p w:rsidR="00D90F11" w:rsidRDefault="00D90F11" w:rsidP="00D90F11">
      <w:pPr>
        <w:widowControl w:val="0"/>
        <w:autoSpaceDE w:val="0"/>
        <w:autoSpaceDN w:val="0"/>
        <w:adjustRightInd w:val="0"/>
        <w:spacing w:after="0" w:line="240" w:lineRule="auto"/>
        <w:rPr>
          <w:rFonts w:ascii="Arial" w:eastAsia="MS Mincho" w:hAnsi="Arial" w:cs="Arial"/>
          <w:sz w:val="24"/>
          <w:szCs w:val="32"/>
          <w:lang w:val="en-US"/>
        </w:rPr>
      </w:pPr>
      <w:proofErr w:type="spellStart"/>
      <w:r w:rsidRPr="00D90F11">
        <w:rPr>
          <w:rFonts w:ascii="Arial" w:eastAsia="MS Mincho" w:hAnsi="Arial" w:cs="Arial"/>
          <w:sz w:val="24"/>
          <w:szCs w:val="32"/>
          <w:lang w:val="en-US"/>
        </w:rPr>
        <w:t>Mulveen</w:t>
      </w:r>
      <w:proofErr w:type="spellEnd"/>
      <w:r w:rsidRPr="00D90F11">
        <w:rPr>
          <w:rFonts w:ascii="Arial" w:eastAsia="MS Mincho" w:hAnsi="Arial" w:cs="Arial"/>
          <w:sz w:val="24"/>
          <w:szCs w:val="32"/>
          <w:lang w:val="en-US"/>
        </w:rPr>
        <w:t xml:space="preserve">, R. &amp; Hepworth, J. (2006) </w:t>
      </w:r>
      <w:proofErr w:type="gramStart"/>
      <w:r w:rsidRPr="00D90F11">
        <w:rPr>
          <w:rFonts w:ascii="Arial" w:eastAsia="MS Mincho" w:hAnsi="Arial" w:cs="Arial"/>
          <w:sz w:val="24"/>
          <w:szCs w:val="32"/>
          <w:lang w:val="en-US"/>
        </w:rPr>
        <w:t>An</w:t>
      </w:r>
      <w:proofErr w:type="gramEnd"/>
      <w:r w:rsidRPr="00D90F11">
        <w:rPr>
          <w:rFonts w:ascii="Arial" w:eastAsia="MS Mincho" w:hAnsi="Arial" w:cs="Arial"/>
          <w:sz w:val="24"/>
          <w:szCs w:val="32"/>
          <w:lang w:val="en-US"/>
        </w:rPr>
        <w:t xml:space="preserve"> interpretative phenomenological analysis of participation in a pro-anorexia internet site and its relationship with disordered eating. </w:t>
      </w:r>
      <w:r w:rsidRPr="00D90F11">
        <w:rPr>
          <w:rFonts w:ascii="Arial" w:eastAsia="MS Mincho" w:hAnsi="Arial" w:cs="Arial"/>
          <w:i/>
          <w:iCs/>
          <w:sz w:val="24"/>
          <w:szCs w:val="32"/>
          <w:lang w:val="en-US"/>
        </w:rPr>
        <w:t>Journal of Health Psychology,</w:t>
      </w:r>
      <w:r w:rsidRPr="00D90F11">
        <w:rPr>
          <w:rFonts w:ascii="Arial" w:eastAsia="MS Mincho" w:hAnsi="Arial" w:cs="Arial"/>
          <w:sz w:val="24"/>
          <w:szCs w:val="32"/>
          <w:lang w:val="en-US"/>
        </w:rPr>
        <w:t xml:space="preserve"> 11(2), 283-296. </w:t>
      </w:r>
    </w:p>
    <w:p w:rsidR="00E034DB" w:rsidRDefault="00E034DB" w:rsidP="00D90F11">
      <w:pPr>
        <w:widowControl w:val="0"/>
        <w:autoSpaceDE w:val="0"/>
        <w:autoSpaceDN w:val="0"/>
        <w:adjustRightInd w:val="0"/>
        <w:spacing w:after="0" w:line="240" w:lineRule="auto"/>
        <w:rPr>
          <w:rFonts w:ascii="Arial" w:eastAsia="MS Mincho" w:hAnsi="Arial" w:cs="Arial"/>
          <w:sz w:val="24"/>
          <w:szCs w:val="32"/>
          <w:lang w:val="en-US"/>
        </w:rPr>
      </w:pPr>
    </w:p>
    <w:p w:rsidR="00E034DB" w:rsidRDefault="00E034DB" w:rsidP="00E034DB">
      <w:pPr>
        <w:widowControl w:val="0"/>
        <w:autoSpaceDE w:val="0"/>
        <w:autoSpaceDN w:val="0"/>
        <w:adjustRightInd w:val="0"/>
        <w:spacing w:after="0" w:line="240" w:lineRule="auto"/>
        <w:rPr>
          <w:rFonts w:ascii="Arial" w:eastAsia="MS Mincho" w:hAnsi="Arial" w:cs="Tahoma"/>
          <w:sz w:val="24"/>
          <w:szCs w:val="26"/>
          <w:lang w:val="en-US"/>
        </w:rPr>
      </w:pPr>
      <w:r w:rsidRPr="00AE4717">
        <w:rPr>
          <w:rFonts w:ascii="Arial" w:eastAsia="MS Mincho" w:hAnsi="Arial" w:cs="Tahoma"/>
          <w:sz w:val="24"/>
          <w:szCs w:val="26"/>
          <w:lang w:val="en-US"/>
        </w:rPr>
        <w:t>Norris</w:t>
      </w:r>
      <w:r>
        <w:rPr>
          <w:rFonts w:ascii="Arial" w:eastAsia="MS Mincho" w:hAnsi="Arial" w:cs="Tahoma"/>
          <w:sz w:val="24"/>
          <w:szCs w:val="26"/>
          <w:lang w:val="en-US"/>
        </w:rPr>
        <w:t>,</w:t>
      </w:r>
      <w:r w:rsidRPr="00AE4717">
        <w:rPr>
          <w:rFonts w:ascii="Arial" w:eastAsia="MS Mincho" w:hAnsi="Arial" w:cs="Tahoma"/>
          <w:sz w:val="24"/>
          <w:szCs w:val="26"/>
          <w:lang w:val="en-US"/>
        </w:rPr>
        <w:t xml:space="preserve"> M</w:t>
      </w:r>
      <w:r>
        <w:rPr>
          <w:rFonts w:ascii="Arial" w:eastAsia="MS Mincho" w:hAnsi="Arial" w:cs="Tahoma"/>
          <w:sz w:val="24"/>
          <w:szCs w:val="26"/>
          <w:lang w:val="en-US"/>
        </w:rPr>
        <w:t>.</w:t>
      </w:r>
      <w:r w:rsidRPr="00AE4717">
        <w:rPr>
          <w:rFonts w:ascii="Arial" w:eastAsia="MS Mincho" w:hAnsi="Arial" w:cs="Tahoma"/>
          <w:sz w:val="24"/>
          <w:szCs w:val="26"/>
          <w:lang w:val="en-US"/>
        </w:rPr>
        <w:t>L</w:t>
      </w:r>
      <w:r>
        <w:rPr>
          <w:rFonts w:ascii="Arial" w:eastAsia="MS Mincho" w:hAnsi="Arial" w:cs="Tahoma"/>
          <w:sz w:val="24"/>
          <w:szCs w:val="26"/>
          <w:lang w:val="en-US"/>
        </w:rPr>
        <w:t>.</w:t>
      </w:r>
      <w:r w:rsidRPr="00AE4717">
        <w:rPr>
          <w:rFonts w:ascii="Arial" w:eastAsia="MS Mincho" w:hAnsi="Arial" w:cs="Tahoma"/>
          <w:sz w:val="24"/>
          <w:szCs w:val="26"/>
          <w:lang w:val="en-US"/>
        </w:rPr>
        <w:t xml:space="preserve">, </w:t>
      </w:r>
      <w:proofErr w:type="spellStart"/>
      <w:r w:rsidRPr="00AE4717">
        <w:rPr>
          <w:rFonts w:ascii="Arial" w:eastAsia="MS Mincho" w:hAnsi="Arial" w:cs="Tahoma"/>
          <w:sz w:val="24"/>
          <w:szCs w:val="26"/>
          <w:lang w:val="en-US"/>
        </w:rPr>
        <w:t>Boydell</w:t>
      </w:r>
      <w:proofErr w:type="spellEnd"/>
      <w:r>
        <w:rPr>
          <w:rFonts w:ascii="Arial" w:eastAsia="MS Mincho" w:hAnsi="Arial" w:cs="Tahoma"/>
          <w:sz w:val="24"/>
          <w:szCs w:val="26"/>
          <w:lang w:val="en-US"/>
        </w:rPr>
        <w:t>,</w:t>
      </w:r>
      <w:r w:rsidRPr="00AE4717">
        <w:rPr>
          <w:rFonts w:ascii="Arial" w:eastAsia="MS Mincho" w:hAnsi="Arial" w:cs="Tahoma"/>
          <w:sz w:val="24"/>
          <w:szCs w:val="26"/>
          <w:lang w:val="en-US"/>
        </w:rPr>
        <w:t xml:space="preserve"> K</w:t>
      </w:r>
      <w:r>
        <w:rPr>
          <w:rFonts w:ascii="Arial" w:eastAsia="MS Mincho" w:hAnsi="Arial" w:cs="Tahoma"/>
          <w:sz w:val="24"/>
          <w:szCs w:val="26"/>
          <w:lang w:val="en-US"/>
        </w:rPr>
        <w:t>.</w:t>
      </w:r>
      <w:r w:rsidRPr="00AE4717">
        <w:rPr>
          <w:rFonts w:ascii="Arial" w:eastAsia="MS Mincho" w:hAnsi="Arial" w:cs="Tahoma"/>
          <w:sz w:val="24"/>
          <w:szCs w:val="26"/>
          <w:lang w:val="en-US"/>
        </w:rPr>
        <w:t>M</w:t>
      </w:r>
      <w:r>
        <w:rPr>
          <w:rFonts w:ascii="Arial" w:eastAsia="MS Mincho" w:hAnsi="Arial" w:cs="Tahoma"/>
          <w:sz w:val="24"/>
          <w:szCs w:val="26"/>
          <w:lang w:val="en-US"/>
        </w:rPr>
        <w:t>.,</w:t>
      </w:r>
      <w:r w:rsidRPr="00AE4717">
        <w:rPr>
          <w:rFonts w:ascii="Arial" w:eastAsia="MS Mincho" w:hAnsi="Arial" w:cs="Tahoma"/>
          <w:sz w:val="24"/>
          <w:szCs w:val="26"/>
          <w:lang w:val="en-US"/>
        </w:rPr>
        <w:t xml:space="preserve"> </w:t>
      </w:r>
      <w:proofErr w:type="spellStart"/>
      <w:r w:rsidRPr="00AE4717">
        <w:rPr>
          <w:rFonts w:ascii="Arial" w:eastAsia="MS Mincho" w:hAnsi="Arial" w:cs="Tahoma"/>
          <w:sz w:val="24"/>
          <w:szCs w:val="26"/>
          <w:lang w:val="en-US"/>
        </w:rPr>
        <w:t>Pinhas</w:t>
      </w:r>
      <w:proofErr w:type="spellEnd"/>
      <w:r>
        <w:rPr>
          <w:rFonts w:ascii="Arial" w:eastAsia="MS Mincho" w:hAnsi="Arial" w:cs="Tahoma"/>
          <w:sz w:val="24"/>
          <w:szCs w:val="26"/>
          <w:lang w:val="en-US"/>
        </w:rPr>
        <w:t>,</w:t>
      </w:r>
      <w:r w:rsidRPr="00AE4717">
        <w:rPr>
          <w:rFonts w:ascii="Arial" w:eastAsia="MS Mincho" w:hAnsi="Arial" w:cs="Tahoma"/>
          <w:sz w:val="24"/>
          <w:szCs w:val="26"/>
          <w:lang w:val="en-US"/>
        </w:rPr>
        <w:t xml:space="preserve"> L</w:t>
      </w:r>
      <w:r>
        <w:rPr>
          <w:rFonts w:ascii="Arial" w:eastAsia="MS Mincho" w:hAnsi="Arial" w:cs="Tahoma"/>
          <w:sz w:val="24"/>
          <w:szCs w:val="26"/>
          <w:lang w:val="en-US"/>
        </w:rPr>
        <w:t>.</w:t>
      </w:r>
      <w:r w:rsidRPr="00AE4717">
        <w:rPr>
          <w:rFonts w:ascii="Arial" w:eastAsia="MS Mincho" w:hAnsi="Arial" w:cs="Tahoma"/>
          <w:sz w:val="24"/>
          <w:szCs w:val="26"/>
          <w:lang w:val="en-US"/>
        </w:rPr>
        <w:t>,</w:t>
      </w:r>
      <w:r>
        <w:rPr>
          <w:rFonts w:ascii="Arial" w:eastAsia="MS Mincho" w:hAnsi="Arial" w:cs="Tahoma"/>
          <w:sz w:val="24"/>
          <w:szCs w:val="26"/>
          <w:lang w:val="en-US"/>
        </w:rPr>
        <w:t xml:space="preserve"> &amp;</w:t>
      </w:r>
      <w:r w:rsidRPr="00AE4717">
        <w:rPr>
          <w:rFonts w:ascii="Arial" w:eastAsia="MS Mincho" w:hAnsi="Arial" w:cs="Tahoma"/>
          <w:sz w:val="24"/>
          <w:szCs w:val="26"/>
          <w:lang w:val="en-US"/>
        </w:rPr>
        <w:t xml:space="preserve"> </w:t>
      </w:r>
      <w:proofErr w:type="spellStart"/>
      <w:r w:rsidRPr="00AE4717">
        <w:rPr>
          <w:rFonts w:ascii="Arial" w:eastAsia="MS Mincho" w:hAnsi="Arial" w:cs="Tahoma"/>
          <w:sz w:val="24"/>
          <w:szCs w:val="26"/>
          <w:lang w:val="en-US"/>
        </w:rPr>
        <w:t>Katzman</w:t>
      </w:r>
      <w:proofErr w:type="spellEnd"/>
      <w:r>
        <w:rPr>
          <w:rFonts w:ascii="Arial" w:eastAsia="MS Mincho" w:hAnsi="Arial" w:cs="Tahoma"/>
          <w:sz w:val="24"/>
          <w:szCs w:val="26"/>
          <w:lang w:val="en-US"/>
        </w:rPr>
        <w:t>,</w:t>
      </w:r>
      <w:r w:rsidRPr="00AE4717">
        <w:rPr>
          <w:rFonts w:ascii="Arial" w:eastAsia="MS Mincho" w:hAnsi="Arial" w:cs="Tahoma"/>
          <w:sz w:val="24"/>
          <w:szCs w:val="26"/>
          <w:lang w:val="en-US"/>
        </w:rPr>
        <w:t xml:space="preserve"> D</w:t>
      </w:r>
      <w:r>
        <w:rPr>
          <w:rFonts w:ascii="Arial" w:eastAsia="MS Mincho" w:hAnsi="Arial" w:cs="Tahoma"/>
          <w:sz w:val="24"/>
          <w:szCs w:val="26"/>
          <w:lang w:val="en-US"/>
        </w:rPr>
        <w:t>.</w:t>
      </w:r>
      <w:r w:rsidRPr="00AE4717">
        <w:rPr>
          <w:rFonts w:ascii="Arial" w:eastAsia="MS Mincho" w:hAnsi="Arial" w:cs="Tahoma"/>
          <w:sz w:val="24"/>
          <w:szCs w:val="26"/>
          <w:lang w:val="en-US"/>
        </w:rPr>
        <w:t>K.</w:t>
      </w:r>
      <w:r>
        <w:rPr>
          <w:rFonts w:ascii="Arial" w:eastAsia="MS Mincho" w:hAnsi="Arial" w:cs="Tahoma"/>
          <w:sz w:val="24"/>
          <w:szCs w:val="26"/>
          <w:lang w:val="en-US"/>
        </w:rPr>
        <w:t xml:space="preserve"> (2006)</w:t>
      </w:r>
      <w:r w:rsidRPr="00AE4717">
        <w:rPr>
          <w:rFonts w:ascii="Arial" w:eastAsia="MS Mincho" w:hAnsi="Arial" w:cs="Tahoma"/>
          <w:sz w:val="24"/>
          <w:szCs w:val="26"/>
          <w:lang w:val="en-US"/>
        </w:rPr>
        <w:t xml:space="preserve"> Ana</w:t>
      </w:r>
      <w:r>
        <w:rPr>
          <w:rFonts w:ascii="Arial" w:eastAsia="MS Mincho" w:hAnsi="Arial" w:cs="Tahoma"/>
          <w:sz w:val="24"/>
          <w:szCs w:val="26"/>
          <w:lang w:val="en-US"/>
        </w:rPr>
        <w:t xml:space="preserve"> </w:t>
      </w:r>
      <w:r w:rsidRPr="00AE4717">
        <w:rPr>
          <w:rFonts w:ascii="Arial" w:eastAsia="MS Mincho" w:hAnsi="Arial" w:cs="Tahoma"/>
          <w:sz w:val="24"/>
          <w:szCs w:val="26"/>
          <w:lang w:val="en-US"/>
        </w:rPr>
        <w:t xml:space="preserve">and the Internet: a review of pro-anorexia </w:t>
      </w:r>
      <w:r>
        <w:rPr>
          <w:rFonts w:ascii="Arial" w:eastAsia="MS Mincho" w:hAnsi="Arial" w:cs="Tahoma"/>
          <w:sz w:val="24"/>
          <w:szCs w:val="26"/>
          <w:lang w:val="en-US"/>
        </w:rPr>
        <w:t>w</w:t>
      </w:r>
      <w:r w:rsidRPr="00AE4717">
        <w:rPr>
          <w:rFonts w:ascii="Arial" w:eastAsia="MS Mincho" w:hAnsi="Arial" w:cs="Tahoma"/>
          <w:sz w:val="24"/>
          <w:szCs w:val="26"/>
          <w:lang w:val="en-US"/>
        </w:rPr>
        <w:t>ebsites.</w:t>
      </w:r>
      <w:r>
        <w:rPr>
          <w:rFonts w:ascii="Arial" w:eastAsia="MS Mincho" w:hAnsi="Arial" w:cs="Tahoma"/>
          <w:sz w:val="24"/>
          <w:szCs w:val="26"/>
          <w:lang w:val="en-US"/>
        </w:rPr>
        <w:t xml:space="preserve"> </w:t>
      </w:r>
      <w:r w:rsidRPr="00E034DB">
        <w:rPr>
          <w:rFonts w:ascii="Arial" w:eastAsia="MS Mincho" w:hAnsi="Arial" w:cs="Tahoma"/>
          <w:i/>
          <w:sz w:val="24"/>
          <w:szCs w:val="26"/>
          <w:lang w:val="en-US"/>
        </w:rPr>
        <w:t>International Journal of Eating Disorders</w:t>
      </w:r>
      <w:r>
        <w:rPr>
          <w:rFonts w:ascii="Arial" w:eastAsia="MS Mincho" w:hAnsi="Arial" w:cs="Tahoma"/>
          <w:i/>
          <w:sz w:val="24"/>
          <w:szCs w:val="26"/>
          <w:lang w:val="en-US"/>
        </w:rPr>
        <w:t>,</w:t>
      </w:r>
      <w:r>
        <w:rPr>
          <w:rFonts w:ascii="Arial" w:eastAsia="MS Mincho" w:hAnsi="Arial" w:cs="Tahoma"/>
          <w:sz w:val="24"/>
          <w:szCs w:val="26"/>
          <w:lang w:val="en-US"/>
        </w:rPr>
        <w:t xml:space="preserve"> 39(6), 443-</w:t>
      </w:r>
      <w:r w:rsidRPr="00AE4717">
        <w:rPr>
          <w:rFonts w:ascii="Arial" w:eastAsia="MS Mincho" w:hAnsi="Arial" w:cs="Tahoma"/>
          <w:sz w:val="24"/>
          <w:szCs w:val="26"/>
          <w:lang w:val="en-US"/>
        </w:rPr>
        <w:t>447.</w:t>
      </w:r>
    </w:p>
    <w:p w:rsidR="00E034DB" w:rsidRPr="00D90F11" w:rsidRDefault="00E034DB" w:rsidP="00D90F11">
      <w:pPr>
        <w:widowControl w:val="0"/>
        <w:autoSpaceDE w:val="0"/>
        <w:autoSpaceDN w:val="0"/>
        <w:adjustRightInd w:val="0"/>
        <w:spacing w:after="0" w:line="240" w:lineRule="auto"/>
        <w:rPr>
          <w:rFonts w:ascii="Arial" w:eastAsia="MS Mincho" w:hAnsi="Arial" w:cs="Tahoma"/>
          <w:sz w:val="24"/>
          <w:szCs w:val="26"/>
          <w:lang w:val="en-US"/>
        </w:rPr>
      </w:pPr>
    </w:p>
    <w:p w:rsidR="00D90F11" w:rsidRPr="00D90F11" w:rsidRDefault="00D90F11" w:rsidP="00D90F11">
      <w:pPr>
        <w:widowControl w:val="0"/>
        <w:autoSpaceDE w:val="0"/>
        <w:autoSpaceDN w:val="0"/>
        <w:adjustRightInd w:val="0"/>
        <w:spacing w:after="0" w:line="240" w:lineRule="auto"/>
        <w:rPr>
          <w:rFonts w:ascii="Arial" w:eastAsia="MS Mincho" w:hAnsi="Arial" w:cs="Tahoma"/>
          <w:sz w:val="24"/>
          <w:szCs w:val="26"/>
          <w:lang w:val="en-US"/>
        </w:rPr>
      </w:pPr>
    </w:p>
    <w:p w:rsidR="00EA2DDB" w:rsidRDefault="00EA2DDB" w:rsidP="00EA2DDB">
      <w:pPr>
        <w:spacing w:line="240" w:lineRule="auto"/>
      </w:pPr>
      <w:proofErr w:type="gramStart"/>
      <w:r w:rsidRPr="004040CC">
        <w:rPr>
          <w:rFonts w:ascii="Arial" w:hAnsi="Arial" w:cs="Arial"/>
          <w:sz w:val="24"/>
          <w:szCs w:val="24"/>
          <w:lang w:val="en-US"/>
        </w:rPr>
        <w:t xml:space="preserve">O’Neill, B. &amp; </w:t>
      </w:r>
      <w:proofErr w:type="spellStart"/>
      <w:r w:rsidRPr="004040CC">
        <w:rPr>
          <w:rFonts w:ascii="Arial" w:hAnsi="Arial" w:cs="Arial"/>
          <w:sz w:val="24"/>
          <w:szCs w:val="24"/>
          <w:lang w:val="en-US"/>
        </w:rPr>
        <w:t>Dinh</w:t>
      </w:r>
      <w:proofErr w:type="spellEnd"/>
      <w:r w:rsidRPr="004040CC">
        <w:rPr>
          <w:rFonts w:ascii="Arial" w:hAnsi="Arial" w:cs="Arial"/>
          <w:sz w:val="24"/>
          <w:szCs w:val="24"/>
          <w:lang w:val="en-US"/>
        </w:rPr>
        <w:t xml:space="preserve">, T. (2014) </w:t>
      </w:r>
      <w:r w:rsidRPr="000123B6">
        <w:rPr>
          <w:rFonts w:ascii="Arial" w:hAnsi="Arial" w:cs="Arial"/>
          <w:i/>
          <w:sz w:val="24"/>
          <w:szCs w:val="24"/>
          <w:lang w:val="en-US"/>
        </w:rPr>
        <w:t>Net Children Go Mobile: Initial findings from Ireland.</w:t>
      </w:r>
      <w:proofErr w:type="gramEnd"/>
      <w:r w:rsidRPr="004040CC">
        <w:rPr>
          <w:rFonts w:ascii="Arial" w:hAnsi="Arial" w:cs="Arial"/>
          <w:sz w:val="24"/>
          <w:szCs w:val="24"/>
          <w:lang w:val="en-US"/>
        </w:rPr>
        <w:t xml:space="preserve">  </w:t>
      </w:r>
      <w:proofErr w:type="gramStart"/>
      <w:r>
        <w:rPr>
          <w:rFonts w:ascii="Arial" w:hAnsi="Arial" w:cs="Arial"/>
          <w:sz w:val="24"/>
          <w:szCs w:val="24"/>
          <w:lang w:val="en-US"/>
        </w:rPr>
        <w:t>Dublin Institute of Technology, Dublin.</w:t>
      </w:r>
      <w:proofErr w:type="gramEnd"/>
      <w:r w:rsidRPr="004040CC">
        <w:rPr>
          <w:rFonts w:ascii="Arial" w:hAnsi="Arial" w:cs="Arial"/>
          <w:sz w:val="24"/>
          <w:szCs w:val="24"/>
          <w:lang w:val="en-US"/>
        </w:rPr>
        <w:t xml:space="preserve"> </w:t>
      </w:r>
      <w:proofErr w:type="gramStart"/>
      <w:r w:rsidRPr="003F2945">
        <w:rPr>
          <w:rFonts w:ascii="Arial" w:hAnsi="Arial" w:cs="Arial"/>
          <w:sz w:val="24"/>
          <w:szCs w:val="24"/>
          <w:lang w:val="en-US"/>
        </w:rPr>
        <w:t>Accessed</w:t>
      </w:r>
      <w:r>
        <w:rPr>
          <w:rFonts w:ascii="Arial" w:hAnsi="Arial" w:cs="Arial"/>
          <w:sz w:val="24"/>
          <w:szCs w:val="24"/>
          <w:lang w:val="en-US"/>
        </w:rPr>
        <w:t xml:space="preserve"> 11 February 2014.</w:t>
      </w:r>
      <w:proofErr w:type="gramEnd"/>
      <w:r w:rsidRPr="003F2945">
        <w:rPr>
          <w:rFonts w:ascii="Arial" w:hAnsi="Arial" w:cs="Arial"/>
          <w:sz w:val="24"/>
          <w:szCs w:val="24"/>
          <w:lang w:val="en-US"/>
        </w:rPr>
        <w:t xml:space="preserve"> Available from:</w:t>
      </w:r>
      <w:r w:rsidRPr="00914DEF">
        <w:rPr>
          <w:rFonts w:ascii="Arial" w:hAnsi="Arial" w:cs="Arial"/>
          <w:sz w:val="24"/>
          <w:szCs w:val="24"/>
          <w:lang w:val="en-US"/>
        </w:rPr>
        <w:t xml:space="preserve"> </w:t>
      </w:r>
      <w:hyperlink r:id="rId15" w:history="1">
        <w:r w:rsidRPr="00E36FC9">
          <w:rPr>
            <w:rStyle w:val="Hyperlink"/>
            <w:rFonts w:ascii="Arial" w:hAnsi="Arial" w:cs="Arial"/>
            <w:sz w:val="24"/>
            <w:szCs w:val="24"/>
            <w:lang w:val="en-US"/>
          </w:rPr>
          <w:t>http://www.netchildrengomobile.eu/wp-content/uploads/2013/07/NCGM_Ireland_initialfindingsreport_complete_new-1.pdf</w:t>
        </w:r>
      </w:hyperlink>
    </w:p>
    <w:p w:rsidR="00D90F11" w:rsidRPr="00D90F11" w:rsidRDefault="00D90F11" w:rsidP="00D90F11">
      <w:pPr>
        <w:widowControl w:val="0"/>
        <w:autoSpaceDE w:val="0"/>
        <w:autoSpaceDN w:val="0"/>
        <w:adjustRightInd w:val="0"/>
        <w:spacing w:after="0" w:line="240" w:lineRule="auto"/>
        <w:rPr>
          <w:rFonts w:ascii="Arial" w:eastAsia="MS Mincho" w:hAnsi="Arial" w:cs="Tahoma"/>
          <w:sz w:val="24"/>
          <w:szCs w:val="26"/>
          <w:lang w:val="en-US"/>
        </w:rPr>
      </w:pPr>
    </w:p>
    <w:p w:rsidR="002A397B" w:rsidRDefault="00D90F11" w:rsidP="00D90F11">
      <w:pPr>
        <w:widowControl w:val="0"/>
        <w:autoSpaceDE w:val="0"/>
        <w:autoSpaceDN w:val="0"/>
        <w:adjustRightInd w:val="0"/>
        <w:spacing w:after="0" w:line="240" w:lineRule="auto"/>
        <w:rPr>
          <w:rFonts w:ascii="Arial" w:eastAsia="MS Mincho" w:hAnsi="Arial" w:cs="Arial"/>
          <w:sz w:val="24"/>
          <w:szCs w:val="32"/>
          <w:lang w:val="en-US"/>
        </w:rPr>
      </w:pPr>
      <w:proofErr w:type="gramStart"/>
      <w:r w:rsidRPr="00D90F11">
        <w:rPr>
          <w:rFonts w:ascii="Arial" w:eastAsia="MS Mincho" w:hAnsi="Arial" w:cs="Arial"/>
          <w:sz w:val="24"/>
          <w:szCs w:val="32"/>
          <w:lang w:val="en-US"/>
        </w:rPr>
        <w:t>Riley, S., Rodham, K. &amp; Gavin, J. (2009) Doing weight: Pro-</w:t>
      </w:r>
      <w:proofErr w:type="spellStart"/>
      <w:r w:rsidRPr="00D90F11">
        <w:rPr>
          <w:rFonts w:ascii="Arial" w:eastAsia="MS Mincho" w:hAnsi="Arial" w:cs="Arial"/>
          <w:sz w:val="24"/>
          <w:szCs w:val="32"/>
          <w:lang w:val="en-US"/>
        </w:rPr>
        <w:t>ana</w:t>
      </w:r>
      <w:proofErr w:type="spellEnd"/>
      <w:r w:rsidRPr="00D90F11">
        <w:rPr>
          <w:rFonts w:ascii="Arial" w:eastAsia="MS Mincho" w:hAnsi="Arial" w:cs="Arial"/>
          <w:sz w:val="24"/>
          <w:szCs w:val="32"/>
          <w:lang w:val="en-US"/>
        </w:rPr>
        <w:t xml:space="preserve"> and recovery </w:t>
      </w:r>
      <w:r w:rsidRPr="00D90F11">
        <w:rPr>
          <w:rFonts w:ascii="Arial" w:eastAsia="MS Mincho" w:hAnsi="Arial" w:cs="Arial"/>
          <w:sz w:val="24"/>
          <w:szCs w:val="32"/>
          <w:lang w:val="en-US"/>
        </w:rPr>
        <w:lastRenderedPageBreak/>
        <w:t>identities in cyberspace.</w:t>
      </w:r>
      <w:proofErr w:type="gramEnd"/>
      <w:r w:rsidRPr="00D90F11">
        <w:rPr>
          <w:rFonts w:ascii="Arial" w:eastAsia="MS Mincho" w:hAnsi="Arial" w:cs="Arial"/>
          <w:sz w:val="24"/>
          <w:szCs w:val="32"/>
          <w:lang w:val="en-US"/>
        </w:rPr>
        <w:t xml:space="preserve"> </w:t>
      </w:r>
      <w:r w:rsidRPr="00D90F11">
        <w:rPr>
          <w:rFonts w:ascii="Arial" w:eastAsia="MS Mincho" w:hAnsi="Arial" w:cs="Arial"/>
          <w:i/>
          <w:iCs/>
          <w:sz w:val="24"/>
          <w:szCs w:val="32"/>
          <w:lang w:val="en-US"/>
        </w:rPr>
        <w:t>Journal of Community &amp; Applied Social Psychology</w:t>
      </w:r>
      <w:r w:rsidRPr="00D90F11">
        <w:rPr>
          <w:rFonts w:ascii="Arial" w:eastAsia="MS Mincho" w:hAnsi="Arial" w:cs="Arial"/>
          <w:sz w:val="24"/>
          <w:szCs w:val="32"/>
          <w:lang w:val="en-US"/>
        </w:rPr>
        <w:t>, 19, 348-359.</w:t>
      </w:r>
    </w:p>
    <w:p w:rsidR="00D90F11" w:rsidRPr="00D90F11" w:rsidRDefault="00D90F11" w:rsidP="00D90F11">
      <w:pPr>
        <w:widowControl w:val="0"/>
        <w:autoSpaceDE w:val="0"/>
        <w:autoSpaceDN w:val="0"/>
        <w:adjustRightInd w:val="0"/>
        <w:spacing w:after="0" w:line="240" w:lineRule="auto"/>
        <w:rPr>
          <w:rFonts w:ascii="Arial" w:eastAsia="MS Mincho" w:hAnsi="Arial" w:cs="Tahoma"/>
          <w:sz w:val="24"/>
          <w:szCs w:val="26"/>
          <w:lang w:val="en-US"/>
        </w:rPr>
      </w:pPr>
    </w:p>
    <w:p w:rsidR="00D90F11" w:rsidRDefault="00D90F11" w:rsidP="00D90F11">
      <w:pPr>
        <w:widowControl w:val="0"/>
        <w:autoSpaceDE w:val="0"/>
        <w:autoSpaceDN w:val="0"/>
        <w:adjustRightInd w:val="0"/>
        <w:spacing w:after="0" w:line="240" w:lineRule="auto"/>
        <w:rPr>
          <w:rFonts w:ascii="Arial" w:eastAsia="MS Mincho" w:hAnsi="Arial" w:cs="Arial"/>
          <w:sz w:val="24"/>
          <w:szCs w:val="32"/>
          <w:lang w:val="en-US"/>
        </w:rPr>
      </w:pPr>
      <w:r w:rsidRPr="00D90F11">
        <w:rPr>
          <w:rFonts w:ascii="Arial" w:eastAsia="MS Mincho" w:hAnsi="Arial" w:cs="Arial"/>
          <w:sz w:val="24"/>
          <w:szCs w:val="32"/>
          <w:lang w:val="en-US"/>
        </w:rPr>
        <w:t>Syed-Abdul, S., Fernandez-</w:t>
      </w:r>
      <w:proofErr w:type="spellStart"/>
      <w:r w:rsidRPr="00D90F11">
        <w:rPr>
          <w:rFonts w:ascii="Arial" w:eastAsia="MS Mincho" w:hAnsi="Arial" w:cs="Arial"/>
          <w:sz w:val="24"/>
          <w:szCs w:val="32"/>
          <w:lang w:val="en-US"/>
        </w:rPr>
        <w:t>Luque</w:t>
      </w:r>
      <w:proofErr w:type="spellEnd"/>
      <w:r w:rsidRPr="00D90F11">
        <w:rPr>
          <w:rFonts w:ascii="Arial" w:eastAsia="MS Mincho" w:hAnsi="Arial" w:cs="Arial"/>
          <w:sz w:val="24"/>
          <w:szCs w:val="32"/>
          <w:lang w:val="en-US"/>
        </w:rPr>
        <w:t xml:space="preserve">, L., </w:t>
      </w:r>
      <w:proofErr w:type="spellStart"/>
      <w:r w:rsidRPr="00D90F11">
        <w:rPr>
          <w:rFonts w:ascii="Arial" w:eastAsia="MS Mincho" w:hAnsi="Arial" w:cs="Arial"/>
          <w:sz w:val="24"/>
          <w:szCs w:val="32"/>
          <w:lang w:val="en-US"/>
        </w:rPr>
        <w:t>Jian</w:t>
      </w:r>
      <w:proofErr w:type="spellEnd"/>
      <w:r w:rsidRPr="00D90F11">
        <w:rPr>
          <w:rFonts w:ascii="Arial" w:eastAsia="MS Mincho" w:hAnsi="Arial" w:cs="Arial"/>
          <w:sz w:val="24"/>
          <w:szCs w:val="32"/>
          <w:lang w:val="en-US"/>
        </w:rPr>
        <w:t xml:space="preserve">, </w:t>
      </w:r>
      <w:proofErr w:type="gramStart"/>
      <w:r w:rsidRPr="00D90F11">
        <w:rPr>
          <w:rFonts w:ascii="Arial" w:eastAsia="MS Mincho" w:hAnsi="Arial" w:cs="Arial"/>
          <w:sz w:val="24"/>
          <w:szCs w:val="32"/>
          <w:lang w:val="en-US"/>
        </w:rPr>
        <w:t>WS.,</w:t>
      </w:r>
      <w:proofErr w:type="gramEnd"/>
      <w:r w:rsidRPr="00D90F11">
        <w:rPr>
          <w:rFonts w:ascii="Arial" w:eastAsia="MS Mincho" w:hAnsi="Arial" w:cs="Arial"/>
          <w:sz w:val="24"/>
          <w:szCs w:val="32"/>
          <w:lang w:val="en-US"/>
        </w:rPr>
        <w:t xml:space="preserve"> Li., YC, Crain, S., Hsu, MH., Wang, YC., </w:t>
      </w:r>
      <w:proofErr w:type="spellStart"/>
      <w:r w:rsidRPr="00D90F11">
        <w:rPr>
          <w:rFonts w:ascii="Arial" w:eastAsia="MS Mincho" w:hAnsi="Arial" w:cs="Arial"/>
          <w:sz w:val="24"/>
          <w:szCs w:val="32"/>
          <w:lang w:val="en-US"/>
        </w:rPr>
        <w:t>Khandregzen</w:t>
      </w:r>
      <w:proofErr w:type="spellEnd"/>
      <w:r w:rsidRPr="00D90F11">
        <w:rPr>
          <w:rFonts w:ascii="Arial" w:eastAsia="MS Mincho" w:hAnsi="Arial" w:cs="Arial"/>
          <w:sz w:val="24"/>
          <w:szCs w:val="32"/>
          <w:lang w:val="en-US"/>
        </w:rPr>
        <w:t xml:space="preserve">, D., </w:t>
      </w:r>
      <w:proofErr w:type="spellStart"/>
      <w:r w:rsidRPr="00D90F11">
        <w:rPr>
          <w:rFonts w:ascii="Arial" w:eastAsia="MS Mincho" w:hAnsi="Arial" w:cs="Arial"/>
          <w:sz w:val="24"/>
          <w:szCs w:val="32"/>
          <w:lang w:val="en-US"/>
        </w:rPr>
        <w:t>Chuluunbaatar</w:t>
      </w:r>
      <w:proofErr w:type="spellEnd"/>
      <w:r w:rsidRPr="00D90F11">
        <w:rPr>
          <w:rFonts w:ascii="Arial" w:eastAsia="MS Mincho" w:hAnsi="Arial" w:cs="Arial"/>
          <w:sz w:val="24"/>
          <w:szCs w:val="32"/>
          <w:lang w:val="en-US"/>
        </w:rPr>
        <w:t xml:space="preserve">, E., Nguyen, PA. </w:t>
      </w:r>
      <w:proofErr w:type="gramStart"/>
      <w:r w:rsidRPr="00D90F11">
        <w:rPr>
          <w:rFonts w:ascii="Arial" w:eastAsia="MS Mincho" w:hAnsi="Arial" w:cs="Arial"/>
          <w:sz w:val="24"/>
          <w:szCs w:val="32"/>
          <w:lang w:val="en-US"/>
        </w:rPr>
        <w:t>and</w:t>
      </w:r>
      <w:proofErr w:type="gramEnd"/>
      <w:r w:rsidRPr="00D90F11">
        <w:rPr>
          <w:rFonts w:ascii="Arial" w:eastAsia="MS Mincho" w:hAnsi="Arial" w:cs="Arial"/>
          <w:sz w:val="24"/>
          <w:szCs w:val="32"/>
          <w:lang w:val="en-US"/>
        </w:rPr>
        <w:t xml:space="preserve"> </w:t>
      </w:r>
      <w:proofErr w:type="spellStart"/>
      <w:r w:rsidRPr="00D90F11">
        <w:rPr>
          <w:rFonts w:ascii="Arial" w:eastAsia="MS Mincho" w:hAnsi="Arial" w:cs="Arial"/>
          <w:sz w:val="24"/>
          <w:szCs w:val="32"/>
          <w:lang w:val="en-US"/>
        </w:rPr>
        <w:t>Lioum</w:t>
      </w:r>
      <w:proofErr w:type="spellEnd"/>
      <w:r w:rsidRPr="00D90F11">
        <w:rPr>
          <w:rFonts w:ascii="Arial" w:eastAsia="MS Mincho" w:hAnsi="Arial" w:cs="Arial"/>
          <w:sz w:val="24"/>
          <w:szCs w:val="32"/>
          <w:lang w:val="en-US"/>
        </w:rPr>
        <w:t xml:space="preserve">, DM. (2013) Misleading health-related information promoted through video-based social media: Anorexia on YouTube. </w:t>
      </w:r>
      <w:proofErr w:type="gramStart"/>
      <w:r w:rsidRPr="00D90F11">
        <w:rPr>
          <w:rFonts w:ascii="Arial" w:eastAsia="MS Mincho" w:hAnsi="Arial" w:cs="Arial"/>
          <w:i/>
          <w:iCs/>
          <w:sz w:val="24"/>
          <w:szCs w:val="32"/>
          <w:lang w:val="en-US"/>
        </w:rPr>
        <w:t>Journal of Medical Internet Research,</w:t>
      </w:r>
      <w:r w:rsidRPr="00D90F11">
        <w:rPr>
          <w:rFonts w:ascii="Arial" w:eastAsia="MS Mincho" w:hAnsi="Arial" w:cs="Arial"/>
          <w:sz w:val="24"/>
          <w:szCs w:val="32"/>
          <w:lang w:val="en-US"/>
        </w:rPr>
        <w:t xml:space="preserve"> 15(2), e30.</w:t>
      </w:r>
      <w:proofErr w:type="gramEnd"/>
    </w:p>
    <w:p w:rsidR="002D0BE8" w:rsidRDefault="002D0BE8" w:rsidP="00D90F11">
      <w:pPr>
        <w:widowControl w:val="0"/>
        <w:autoSpaceDE w:val="0"/>
        <w:autoSpaceDN w:val="0"/>
        <w:adjustRightInd w:val="0"/>
        <w:spacing w:after="0" w:line="240" w:lineRule="auto"/>
        <w:rPr>
          <w:rFonts w:ascii="Arial" w:eastAsia="MS Mincho" w:hAnsi="Arial" w:cs="Arial"/>
          <w:sz w:val="24"/>
          <w:szCs w:val="32"/>
          <w:lang w:val="en-US"/>
        </w:rPr>
      </w:pPr>
    </w:p>
    <w:p w:rsidR="002D0BE8" w:rsidRPr="00EC4406" w:rsidRDefault="002D0BE8" w:rsidP="002D0BE8">
      <w:pPr>
        <w:widowControl w:val="0"/>
        <w:autoSpaceDE w:val="0"/>
        <w:autoSpaceDN w:val="0"/>
        <w:adjustRightInd w:val="0"/>
        <w:spacing w:after="0" w:line="240" w:lineRule="auto"/>
        <w:rPr>
          <w:rFonts w:ascii="Arial" w:eastAsia="MS Mincho" w:hAnsi="Arial" w:cs="Tahoma"/>
          <w:sz w:val="24"/>
          <w:szCs w:val="26"/>
          <w:lang w:val="en-US"/>
        </w:rPr>
      </w:pPr>
      <w:r w:rsidRPr="00EC4406">
        <w:rPr>
          <w:rFonts w:ascii="Arial" w:eastAsia="MS Mincho" w:hAnsi="Arial" w:cs="Tahoma"/>
          <w:sz w:val="24"/>
          <w:szCs w:val="26"/>
          <w:lang w:val="en-US"/>
        </w:rPr>
        <w:t>Wilson</w:t>
      </w:r>
      <w:r>
        <w:rPr>
          <w:rFonts w:ascii="Arial" w:eastAsia="MS Mincho" w:hAnsi="Arial" w:cs="Tahoma"/>
          <w:sz w:val="24"/>
          <w:szCs w:val="26"/>
          <w:lang w:val="en-US"/>
        </w:rPr>
        <w:t>, J.L.</w:t>
      </w:r>
      <w:r w:rsidRPr="00EC4406">
        <w:rPr>
          <w:rFonts w:ascii="Arial" w:eastAsia="MS Mincho" w:hAnsi="Arial" w:cs="Tahoma"/>
          <w:sz w:val="24"/>
          <w:szCs w:val="26"/>
          <w:lang w:val="en-US"/>
        </w:rPr>
        <w:t xml:space="preserve">, </w:t>
      </w:r>
      <w:r w:rsidRPr="0057676F">
        <w:rPr>
          <w:rFonts w:ascii="Arial" w:eastAsia="MS Mincho" w:hAnsi="Arial" w:cs="Tahoma"/>
          <w:sz w:val="24"/>
          <w:szCs w:val="26"/>
          <w:lang w:val="en-US"/>
        </w:rPr>
        <w:t>Peebles</w:t>
      </w:r>
      <w:r>
        <w:rPr>
          <w:rFonts w:ascii="Arial" w:eastAsia="MS Mincho" w:hAnsi="Arial" w:cs="Tahoma"/>
          <w:sz w:val="24"/>
          <w:szCs w:val="26"/>
          <w:lang w:val="en-US"/>
        </w:rPr>
        <w:t xml:space="preserve">, R., </w:t>
      </w:r>
      <w:r w:rsidRPr="006C3940">
        <w:rPr>
          <w:rFonts w:ascii="Arial" w:eastAsia="MS Mincho" w:hAnsi="Arial" w:cs="Tahoma"/>
          <w:sz w:val="24"/>
          <w:szCs w:val="26"/>
          <w:lang w:val="en-US"/>
        </w:rPr>
        <w:t>Hardy</w:t>
      </w:r>
      <w:r>
        <w:rPr>
          <w:rFonts w:ascii="Arial" w:eastAsia="MS Mincho" w:hAnsi="Arial" w:cs="Tahoma"/>
          <w:sz w:val="24"/>
          <w:szCs w:val="26"/>
          <w:lang w:val="en-US"/>
        </w:rPr>
        <w:t xml:space="preserve">, K.K. &amp; </w:t>
      </w:r>
      <w:proofErr w:type="spellStart"/>
      <w:r w:rsidRPr="006C3940">
        <w:rPr>
          <w:rFonts w:ascii="Arial" w:eastAsia="MS Mincho" w:hAnsi="Arial" w:cs="Tahoma"/>
          <w:sz w:val="24"/>
          <w:szCs w:val="26"/>
          <w:lang w:val="en-US"/>
        </w:rPr>
        <w:t>Litt</w:t>
      </w:r>
      <w:proofErr w:type="spellEnd"/>
      <w:r>
        <w:rPr>
          <w:rFonts w:ascii="Arial" w:eastAsia="MS Mincho" w:hAnsi="Arial" w:cs="Tahoma"/>
          <w:sz w:val="24"/>
          <w:szCs w:val="26"/>
          <w:lang w:val="en-US"/>
        </w:rPr>
        <w:t>, I.F.</w:t>
      </w:r>
      <w:r w:rsidRPr="0057676F">
        <w:rPr>
          <w:rFonts w:ascii="Arial" w:eastAsia="MS Mincho" w:hAnsi="Arial" w:cs="Tahoma"/>
          <w:sz w:val="24"/>
          <w:szCs w:val="26"/>
          <w:lang w:val="en-US"/>
        </w:rPr>
        <w:t xml:space="preserve"> </w:t>
      </w:r>
      <w:r>
        <w:rPr>
          <w:rFonts w:ascii="Arial" w:eastAsia="MS Mincho" w:hAnsi="Arial" w:cs="Tahoma"/>
          <w:sz w:val="24"/>
          <w:szCs w:val="26"/>
          <w:lang w:val="en-US"/>
        </w:rPr>
        <w:t>(</w:t>
      </w:r>
      <w:r w:rsidRPr="00EC4406">
        <w:rPr>
          <w:rFonts w:ascii="Arial" w:eastAsia="MS Mincho" w:hAnsi="Arial" w:cs="Tahoma"/>
          <w:sz w:val="24"/>
          <w:szCs w:val="26"/>
          <w:lang w:val="en-US"/>
        </w:rPr>
        <w:t>2006</w:t>
      </w:r>
      <w:r>
        <w:rPr>
          <w:rFonts w:ascii="Arial" w:eastAsia="MS Mincho" w:hAnsi="Arial" w:cs="Tahoma"/>
          <w:sz w:val="24"/>
          <w:szCs w:val="26"/>
          <w:lang w:val="en-US"/>
        </w:rPr>
        <w:t xml:space="preserve">) </w:t>
      </w:r>
      <w:r w:rsidRPr="000C3E57">
        <w:rPr>
          <w:rFonts w:ascii="Arial" w:eastAsia="MS Mincho" w:hAnsi="Arial" w:cs="Tahoma"/>
          <w:sz w:val="24"/>
          <w:szCs w:val="26"/>
          <w:lang w:val="en-US"/>
        </w:rPr>
        <w:t xml:space="preserve">Surfing for </w:t>
      </w:r>
      <w:r>
        <w:rPr>
          <w:rFonts w:ascii="Arial" w:eastAsia="MS Mincho" w:hAnsi="Arial" w:cs="Tahoma"/>
          <w:sz w:val="24"/>
          <w:szCs w:val="26"/>
          <w:lang w:val="en-US"/>
        </w:rPr>
        <w:t>thinness: A p</w:t>
      </w:r>
      <w:r w:rsidRPr="000C3E57">
        <w:rPr>
          <w:rFonts w:ascii="Arial" w:eastAsia="MS Mincho" w:hAnsi="Arial" w:cs="Tahoma"/>
          <w:sz w:val="24"/>
          <w:szCs w:val="26"/>
          <w:lang w:val="en-US"/>
        </w:rPr>
        <w:t xml:space="preserve">ilot </w:t>
      </w:r>
      <w:r>
        <w:rPr>
          <w:rFonts w:ascii="Arial" w:eastAsia="MS Mincho" w:hAnsi="Arial" w:cs="Tahoma"/>
          <w:sz w:val="24"/>
          <w:szCs w:val="26"/>
          <w:lang w:val="en-US"/>
        </w:rPr>
        <w:t>study of pro-ea</w:t>
      </w:r>
      <w:r w:rsidRPr="000C3E57">
        <w:rPr>
          <w:rFonts w:ascii="Arial" w:eastAsia="MS Mincho" w:hAnsi="Arial" w:cs="Tahoma"/>
          <w:sz w:val="24"/>
          <w:szCs w:val="26"/>
          <w:lang w:val="en-US"/>
        </w:rPr>
        <w:t xml:space="preserve">ting </w:t>
      </w:r>
      <w:r>
        <w:rPr>
          <w:rFonts w:ascii="Arial" w:eastAsia="MS Mincho" w:hAnsi="Arial" w:cs="Tahoma"/>
          <w:sz w:val="24"/>
          <w:szCs w:val="26"/>
          <w:lang w:val="en-US"/>
        </w:rPr>
        <w:t>d</w:t>
      </w:r>
      <w:r w:rsidRPr="000C3E57">
        <w:rPr>
          <w:rFonts w:ascii="Arial" w:eastAsia="MS Mincho" w:hAnsi="Arial" w:cs="Tahoma"/>
          <w:sz w:val="24"/>
          <w:szCs w:val="26"/>
          <w:lang w:val="en-US"/>
        </w:rPr>
        <w:t xml:space="preserve">isorder </w:t>
      </w:r>
      <w:r>
        <w:rPr>
          <w:rFonts w:ascii="Arial" w:eastAsia="MS Mincho" w:hAnsi="Arial" w:cs="Tahoma"/>
          <w:sz w:val="24"/>
          <w:szCs w:val="26"/>
          <w:lang w:val="en-US"/>
        </w:rPr>
        <w:t>web site usage in adolescents w</w:t>
      </w:r>
      <w:r w:rsidRPr="000C3E57">
        <w:rPr>
          <w:rFonts w:ascii="Arial" w:eastAsia="MS Mincho" w:hAnsi="Arial" w:cs="Tahoma"/>
          <w:sz w:val="24"/>
          <w:szCs w:val="26"/>
          <w:lang w:val="en-US"/>
        </w:rPr>
        <w:t xml:space="preserve">ith </w:t>
      </w:r>
      <w:r>
        <w:rPr>
          <w:rFonts w:ascii="Arial" w:eastAsia="MS Mincho" w:hAnsi="Arial" w:cs="Tahoma"/>
          <w:sz w:val="24"/>
          <w:szCs w:val="26"/>
          <w:lang w:val="en-US"/>
        </w:rPr>
        <w:t>eating d</w:t>
      </w:r>
      <w:r w:rsidRPr="000C3E57">
        <w:rPr>
          <w:rFonts w:ascii="Arial" w:eastAsia="MS Mincho" w:hAnsi="Arial" w:cs="Tahoma"/>
          <w:sz w:val="24"/>
          <w:szCs w:val="26"/>
          <w:lang w:val="en-US"/>
        </w:rPr>
        <w:t>isorders</w:t>
      </w:r>
      <w:r>
        <w:rPr>
          <w:rFonts w:ascii="Arial" w:eastAsia="MS Mincho" w:hAnsi="Arial" w:cs="Tahoma"/>
          <w:sz w:val="24"/>
          <w:szCs w:val="26"/>
          <w:lang w:val="en-US"/>
        </w:rPr>
        <w:t xml:space="preserve">. </w:t>
      </w:r>
      <w:r w:rsidRPr="00F752E8">
        <w:rPr>
          <w:rFonts w:ascii="Arial" w:eastAsia="MS Mincho" w:hAnsi="Arial" w:cs="Tahoma"/>
          <w:i/>
          <w:sz w:val="24"/>
          <w:szCs w:val="26"/>
          <w:lang w:val="en-US"/>
        </w:rPr>
        <w:t>Pediatrics</w:t>
      </w:r>
      <w:r>
        <w:rPr>
          <w:rFonts w:ascii="Arial" w:eastAsia="MS Mincho" w:hAnsi="Arial" w:cs="Tahoma"/>
          <w:sz w:val="24"/>
          <w:szCs w:val="26"/>
          <w:lang w:val="en-US"/>
        </w:rPr>
        <w:t>,</w:t>
      </w:r>
      <w:r w:rsidRPr="00E81CB9">
        <w:rPr>
          <w:rFonts w:ascii="Arial" w:eastAsia="MS Mincho" w:hAnsi="Arial" w:cs="Tahoma"/>
          <w:sz w:val="24"/>
          <w:szCs w:val="26"/>
          <w:lang w:val="en-US"/>
        </w:rPr>
        <w:t xml:space="preserve"> 118</w:t>
      </w:r>
      <w:r>
        <w:rPr>
          <w:rFonts w:ascii="Arial" w:eastAsia="MS Mincho" w:hAnsi="Arial" w:cs="Tahoma"/>
          <w:sz w:val="24"/>
          <w:szCs w:val="26"/>
          <w:lang w:val="en-US"/>
        </w:rPr>
        <w:t>(</w:t>
      </w:r>
      <w:r w:rsidRPr="00E81CB9">
        <w:rPr>
          <w:rFonts w:ascii="Arial" w:eastAsia="MS Mincho" w:hAnsi="Arial" w:cs="Tahoma"/>
          <w:sz w:val="24"/>
          <w:szCs w:val="26"/>
          <w:lang w:val="en-US"/>
        </w:rPr>
        <w:t>6</w:t>
      </w:r>
      <w:r>
        <w:rPr>
          <w:rFonts w:ascii="Arial" w:eastAsia="MS Mincho" w:hAnsi="Arial" w:cs="Tahoma"/>
          <w:sz w:val="24"/>
          <w:szCs w:val="26"/>
          <w:lang w:val="en-US"/>
        </w:rPr>
        <w:t>)</w:t>
      </w:r>
      <w:r w:rsidRPr="00E81CB9">
        <w:rPr>
          <w:rFonts w:ascii="Arial" w:eastAsia="MS Mincho" w:hAnsi="Arial" w:cs="Tahoma"/>
          <w:sz w:val="24"/>
          <w:szCs w:val="26"/>
          <w:lang w:val="en-US"/>
        </w:rPr>
        <w:t xml:space="preserve">, </w:t>
      </w:r>
      <w:r>
        <w:rPr>
          <w:rFonts w:ascii="Arial" w:eastAsia="MS Mincho" w:hAnsi="Arial" w:cs="Tahoma"/>
          <w:sz w:val="24"/>
          <w:szCs w:val="26"/>
          <w:lang w:val="en-US"/>
        </w:rPr>
        <w:t>p 1635-</w:t>
      </w:r>
      <w:r w:rsidRPr="00E81CB9">
        <w:rPr>
          <w:rFonts w:ascii="Arial" w:eastAsia="MS Mincho" w:hAnsi="Arial" w:cs="Tahoma"/>
          <w:sz w:val="24"/>
          <w:szCs w:val="26"/>
          <w:lang w:val="en-US"/>
        </w:rPr>
        <w:t>1643</w:t>
      </w:r>
      <w:r>
        <w:rPr>
          <w:rFonts w:ascii="Arial" w:eastAsia="MS Mincho" w:hAnsi="Arial" w:cs="Tahoma"/>
          <w:sz w:val="24"/>
          <w:szCs w:val="26"/>
          <w:lang w:val="en-US"/>
        </w:rPr>
        <w:t>.</w:t>
      </w:r>
    </w:p>
    <w:p w:rsidR="00D90F11" w:rsidRPr="00D90F11" w:rsidRDefault="00D90F11" w:rsidP="00D90F11">
      <w:pPr>
        <w:widowControl w:val="0"/>
        <w:autoSpaceDE w:val="0"/>
        <w:autoSpaceDN w:val="0"/>
        <w:adjustRightInd w:val="0"/>
        <w:spacing w:after="0" w:line="240" w:lineRule="auto"/>
        <w:rPr>
          <w:rFonts w:ascii="Arial" w:eastAsia="MS Mincho" w:hAnsi="Arial" w:cs="Tahoma"/>
          <w:sz w:val="24"/>
          <w:szCs w:val="26"/>
          <w:lang w:val="en-US"/>
        </w:rPr>
      </w:pPr>
    </w:p>
    <w:p w:rsidR="00EC4406" w:rsidRDefault="00D90F11" w:rsidP="00D90F11">
      <w:pPr>
        <w:widowControl w:val="0"/>
        <w:autoSpaceDE w:val="0"/>
        <w:autoSpaceDN w:val="0"/>
        <w:adjustRightInd w:val="0"/>
        <w:spacing w:after="0" w:line="240" w:lineRule="auto"/>
        <w:rPr>
          <w:rFonts w:ascii="Arial" w:eastAsia="MS Mincho" w:hAnsi="Arial" w:cs="Arial"/>
          <w:sz w:val="24"/>
          <w:szCs w:val="32"/>
          <w:lang w:val="en-US"/>
        </w:rPr>
      </w:pPr>
      <w:proofErr w:type="spellStart"/>
      <w:r w:rsidRPr="00D90F11">
        <w:rPr>
          <w:rFonts w:ascii="Arial" w:eastAsia="MS Mincho" w:hAnsi="Arial" w:cs="Arial"/>
          <w:sz w:val="24"/>
          <w:szCs w:val="32"/>
          <w:lang w:val="en-US"/>
        </w:rPr>
        <w:t>Yeshua</w:t>
      </w:r>
      <w:proofErr w:type="spellEnd"/>
      <w:r w:rsidRPr="00D90F11">
        <w:rPr>
          <w:rFonts w:ascii="Arial" w:eastAsia="MS Mincho" w:hAnsi="Arial" w:cs="Arial"/>
          <w:sz w:val="24"/>
          <w:szCs w:val="32"/>
          <w:lang w:val="en-US"/>
        </w:rPr>
        <w:t>-Katz, D., and Matins, N. (2013) Communicating stigma: The pro-</w:t>
      </w:r>
      <w:proofErr w:type="spellStart"/>
      <w:r w:rsidRPr="00D90F11">
        <w:rPr>
          <w:rFonts w:ascii="Arial" w:eastAsia="MS Mincho" w:hAnsi="Arial" w:cs="Arial"/>
          <w:sz w:val="24"/>
          <w:szCs w:val="32"/>
          <w:lang w:val="en-US"/>
        </w:rPr>
        <w:t>ana</w:t>
      </w:r>
      <w:proofErr w:type="spellEnd"/>
      <w:r w:rsidRPr="00D90F11">
        <w:rPr>
          <w:rFonts w:ascii="Arial" w:eastAsia="MS Mincho" w:hAnsi="Arial" w:cs="Arial"/>
          <w:sz w:val="24"/>
          <w:szCs w:val="32"/>
          <w:lang w:val="en-US"/>
        </w:rPr>
        <w:t xml:space="preserve"> paradox. </w:t>
      </w:r>
      <w:r w:rsidRPr="00D90F11">
        <w:rPr>
          <w:rFonts w:ascii="Arial" w:eastAsia="MS Mincho" w:hAnsi="Arial" w:cs="Arial"/>
          <w:i/>
          <w:iCs/>
          <w:sz w:val="24"/>
          <w:szCs w:val="32"/>
          <w:lang w:val="en-US"/>
        </w:rPr>
        <w:t>Health Communication</w:t>
      </w:r>
      <w:r w:rsidRPr="00D90F11">
        <w:rPr>
          <w:rFonts w:ascii="Arial" w:eastAsia="MS Mincho" w:hAnsi="Arial" w:cs="Arial"/>
          <w:sz w:val="24"/>
          <w:szCs w:val="32"/>
          <w:lang w:val="en-US"/>
        </w:rPr>
        <w:t>, 28(5), 499-508.</w:t>
      </w:r>
    </w:p>
    <w:p w:rsidR="00EC4406" w:rsidRDefault="00EC4406" w:rsidP="00D90F11">
      <w:pPr>
        <w:widowControl w:val="0"/>
        <w:autoSpaceDE w:val="0"/>
        <w:autoSpaceDN w:val="0"/>
        <w:adjustRightInd w:val="0"/>
        <w:spacing w:after="0" w:line="240" w:lineRule="auto"/>
        <w:rPr>
          <w:rFonts w:ascii="Arial" w:eastAsia="MS Mincho" w:hAnsi="Arial" w:cs="Arial"/>
          <w:sz w:val="24"/>
          <w:szCs w:val="32"/>
          <w:lang w:val="en-US"/>
        </w:rPr>
      </w:pPr>
    </w:p>
    <w:p w:rsidR="00EC4406" w:rsidRPr="00EC4406" w:rsidRDefault="00EC4406" w:rsidP="00EC4406">
      <w:pPr>
        <w:widowControl w:val="0"/>
        <w:autoSpaceDE w:val="0"/>
        <w:autoSpaceDN w:val="0"/>
        <w:adjustRightInd w:val="0"/>
        <w:spacing w:after="0" w:line="240" w:lineRule="auto"/>
        <w:rPr>
          <w:rFonts w:ascii="Arial" w:eastAsia="MS Mincho" w:hAnsi="Arial" w:cs="Tahoma"/>
          <w:sz w:val="24"/>
          <w:szCs w:val="26"/>
          <w:lang w:val="en-US"/>
        </w:rPr>
      </w:pPr>
    </w:p>
    <w:p w:rsidR="00AE4717" w:rsidRDefault="00AE4717" w:rsidP="00EC4406">
      <w:pPr>
        <w:widowControl w:val="0"/>
        <w:autoSpaceDE w:val="0"/>
        <w:autoSpaceDN w:val="0"/>
        <w:adjustRightInd w:val="0"/>
        <w:spacing w:after="0" w:line="240" w:lineRule="auto"/>
        <w:rPr>
          <w:rFonts w:ascii="Arial" w:eastAsia="MS Mincho" w:hAnsi="Arial" w:cs="Tahoma"/>
          <w:sz w:val="24"/>
          <w:szCs w:val="26"/>
          <w:lang w:val="en-US"/>
        </w:rPr>
      </w:pPr>
    </w:p>
    <w:p w:rsidR="004D56C8" w:rsidRPr="00D90F11" w:rsidRDefault="004D56C8" w:rsidP="005E409B">
      <w:pPr>
        <w:spacing w:line="240" w:lineRule="auto"/>
        <w:rPr>
          <w:rFonts w:ascii="Arial" w:hAnsi="Arial" w:cs="Arial"/>
          <w:u w:val="single"/>
        </w:rPr>
      </w:pPr>
    </w:p>
    <w:sectPr w:rsidR="004D56C8" w:rsidRPr="00D90F11" w:rsidSect="00C56F8B">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76F" w:rsidRDefault="0057676F">
      <w:pPr>
        <w:spacing w:after="0" w:line="240" w:lineRule="auto"/>
      </w:pPr>
      <w:r>
        <w:separator/>
      </w:r>
    </w:p>
  </w:endnote>
  <w:endnote w:type="continuationSeparator" w:id="0">
    <w:p w:rsidR="0057676F" w:rsidRDefault="00576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6F" w:rsidRDefault="00115952" w:rsidP="00F56A42">
    <w:pPr>
      <w:pStyle w:val="Footer"/>
      <w:framePr w:wrap="around" w:vAnchor="text" w:hAnchor="margin" w:xAlign="right" w:y="1"/>
      <w:rPr>
        <w:rStyle w:val="PageNumber"/>
      </w:rPr>
    </w:pPr>
    <w:r>
      <w:rPr>
        <w:rStyle w:val="PageNumber"/>
      </w:rPr>
      <w:fldChar w:fldCharType="begin"/>
    </w:r>
    <w:r w:rsidR="0057676F">
      <w:rPr>
        <w:rStyle w:val="PageNumber"/>
      </w:rPr>
      <w:instrText xml:space="preserve">PAGE  </w:instrText>
    </w:r>
    <w:r>
      <w:rPr>
        <w:rStyle w:val="PageNumber"/>
      </w:rPr>
      <w:fldChar w:fldCharType="end"/>
    </w:r>
  </w:p>
  <w:p w:rsidR="0057676F" w:rsidRDefault="0057676F" w:rsidP="00F56A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6F" w:rsidRDefault="0057676F" w:rsidP="00F56A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76F" w:rsidRDefault="0057676F">
      <w:pPr>
        <w:spacing w:after="0" w:line="240" w:lineRule="auto"/>
      </w:pPr>
      <w:r>
        <w:separator/>
      </w:r>
    </w:p>
  </w:footnote>
  <w:footnote w:type="continuationSeparator" w:id="0">
    <w:p w:rsidR="0057676F" w:rsidRDefault="005767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54859"/>
    <w:multiLevelType w:val="hybridMultilevel"/>
    <w:tmpl w:val="43825EF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8EB7386"/>
    <w:multiLevelType w:val="hybridMultilevel"/>
    <w:tmpl w:val="6DFE33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F31FF6"/>
    <w:multiLevelType w:val="hybridMultilevel"/>
    <w:tmpl w:val="B978CE5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768A6C1C"/>
    <w:multiLevelType w:val="hybridMultilevel"/>
    <w:tmpl w:val="3842B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CDE"/>
    <w:rsid w:val="00003131"/>
    <w:rsid w:val="00005548"/>
    <w:rsid w:val="000123B6"/>
    <w:rsid w:val="0001272B"/>
    <w:rsid w:val="00012EEF"/>
    <w:rsid w:val="00014D4D"/>
    <w:rsid w:val="00015E99"/>
    <w:rsid w:val="00030960"/>
    <w:rsid w:val="000318BD"/>
    <w:rsid w:val="00031D1E"/>
    <w:rsid w:val="00044100"/>
    <w:rsid w:val="00046EFD"/>
    <w:rsid w:val="000479D3"/>
    <w:rsid w:val="00050803"/>
    <w:rsid w:val="0005316C"/>
    <w:rsid w:val="0005646E"/>
    <w:rsid w:val="00060051"/>
    <w:rsid w:val="00060EF1"/>
    <w:rsid w:val="00061407"/>
    <w:rsid w:val="00061B76"/>
    <w:rsid w:val="00064473"/>
    <w:rsid w:val="00071C80"/>
    <w:rsid w:val="00072B8B"/>
    <w:rsid w:val="00082400"/>
    <w:rsid w:val="00085D41"/>
    <w:rsid w:val="00086020"/>
    <w:rsid w:val="000938A0"/>
    <w:rsid w:val="000A1235"/>
    <w:rsid w:val="000A1807"/>
    <w:rsid w:val="000A5C35"/>
    <w:rsid w:val="000B1FD7"/>
    <w:rsid w:val="000B291E"/>
    <w:rsid w:val="000B5594"/>
    <w:rsid w:val="000C206E"/>
    <w:rsid w:val="000C3E57"/>
    <w:rsid w:val="000C7015"/>
    <w:rsid w:val="000D31B3"/>
    <w:rsid w:val="000D4C85"/>
    <w:rsid w:val="000D6986"/>
    <w:rsid w:val="000E0DE9"/>
    <w:rsid w:val="000E1ADF"/>
    <w:rsid w:val="000E1D88"/>
    <w:rsid w:val="000F4834"/>
    <w:rsid w:val="001001AA"/>
    <w:rsid w:val="00102DB0"/>
    <w:rsid w:val="00103B5A"/>
    <w:rsid w:val="00103FDF"/>
    <w:rsid w:val="00114E70"/>
    <w:rsid w:val="00115952"/>
    <w:rsid w:val="00117008"/>
    <w:rsid w:val="0012128F"/>
    <w:rsid w:val="00122E4A"/>
    <w:rsid w:val="00124456"/>
    <w:rsid w:val="00124554"/>
    <w:rsid w:val="00125D72"/>
    <w:rsid w:val="00125D87"/>
    <w:rsid w:val="00132F93"/>
    <w:rsid w:val="001334F9"/>
    <w:rsid w:val="001335B5"/>
    <w:rsid w:val="00134FA0"/>
    <w:rsid w:val="001375B0"/>
    <w:rsid w:val="00137F22"/>
    <w:rsid w:val="00142A61"/>
    <w:rsid w:val="001456E3"/>
    <w:rsid w:val="00154C90"/>
    <w:rsid w:val="001625C1"/>
    <w:rsid w:val="00165CED"/>
    <w:rsid w:val="00170563"/>
    <w:rsid w:val="00170748"/>
    <w:rsid w:val="001755D5"/>
    <w:rsid w:val="0017583A"/>
    <w:rsid w:val="00175B7B"/>
    <w:rsid w:val="00177034"/>
    <w:rsid w:val="00177555"/>
    <w:rsid w:val="00182105"/>
    <w:rsid w:val="0018762C"/>
    <w:rsid w:val="0018778F"/>
    <w:rsid w:val="00187A80"/>
    <w:rsid w:val="00191E00"/>
    <w:rsid w:val="001951EE"/>
    <w:rsid w:val="00195286"/>
    <w:rsid w:val="001A0405"/>
    <w:rsid w:val="001A3169"/>
    <w:rsid w:val="001A3C4B"/>
    <w:rsid w:val="001A47FA"/>
    <w:rsid w:val="001A63A3"/>
    <w:rsid w:val="001A6706"/>
    <w:rsid w:val="001A7B3E"/>
    <w:rsid w:val="001B04DB"/>
    <w:rsid w:val="001B2522"/>
    <w:rsid w:val="001B3DAA"/>
    <w:rsid w:val="001B6B29"/>
    <w:rsid w:val="001B6E5B"/>
    <w:rsid w:val="001B71D7"/>
    <w:rsid w:val="001C0337"/>
    <w:rsid w:val="001C0461"/>
    <w:rsid w:val="001C0DA9"/>
    <w:rsid w:val="001C42D0"/>
    <w:rsid w:val="001C7340"/>
    <w:rsid w:val="001D240A"/>
    <w:rsid w:val="001D562B"/>
    <w:rsid w:val="001D5A31"/>
    <w:rsid w:val="001D6624"/>
    <w:rsid w:val="001E164E"/>
    <w:rsid w:val="001E36F0"/>
    <w:rsid w:val="001E3AA2"/>
    <w:rsid w:val="001E61D0"/>
    <w:rsid w:val="001F1AC4"/>
    <w:rsid w:val="001F2FFD"/>
    <w:rsid w:val="001F3331"/>
    <w:rsid w:val="001F38DB"/>
    <w:rsid w:val="002026D0"/>
    <w:rsid w:val="002031C0"/>
    <w:rsid w:val="00203EC3"/>
    <w:rsid w:val="00204CE2"/>
    <w:rsid w:val="0021788D"/>
    <w:rsid w:val="00217B72"/>
    <w:rsid w:val="002212A7"/>
    <w:rsid w:val="00223828"/>
    <w:rsid w:val="00224040"/>
    <w:rsid w:val="0022547E"/>
    <w:rsid w:val="00227908"/>
    <w:rsid w:val="002313DF"/>
    <w:rsid w:val="002333F7"/>
    <w:rsid w:val="002336E0"/>
    <w:rsid w:val="0023450C"/>
    <w:rsid w:val="002347A8"/>
    <w:rsid w:val="00254600"/>
    <w:rsid w:val="00265ED2"/>
    <w:rsid w:val="002709A0"/>
    <w:rsid w:val="00275059"/>
    <w:rsid w:val="002761AE"/>
    <w:rsid w:val="002824A6"/>
    <w:rsid w:val="00283DAB"/>
    <w:rsid w:val="00285877"/>
    <w:rsid w:val="00287086"/>
    <w:rsid w:val="00287D94"/>
    <w:rsid w:val="00292E5F"/>
    <w:rsid w:val="002948BB"/>
    <w:rsid w:val="002A2690"/>
    <w:rsid w:val="002A2EBD"/>
    <w:rsid w:val="002A397B"/>
    <w:rsid w:val="002A5770"/>
    <w:rsid w:val="002B5851"/>
    <w:rsid w:val="002B5CCD"/>
    <w:rsid w:val="002C18F4"/>
    <w:rsid w:val="002C3CD8"/>
    <w:rsid w:val="002C3FFC"/>
    <w:rsid w:val="002D006C"/>
    <w:rsid w:val="002D04D9"/>
    <w:rsid w:val="002D0BE8"/>
    <w:rsid w:val="002D4355"/>
    <w:rsid w:val="002E0966"/>
    <w:rsid w:val="002E0C7C"/>
    <w:rsid w:val="002E23FA"/>
    <w:rsid w:val="002E5A2B"/>
    <w:rsid w:val="002F010E"/>
    <w:rsid w:val="002F01D9"/>
    <w:rsid w:val="002F03D0"/>
    <w:rsid w:val="002F2D18"/>
    <w:rsid w:val="002F310D"/>
    <w:rsid w:val="002F443F"/>
    <w:rsid w:val="002F777A"/>
    <w:rsid w:val="003055E4"/>
    <w:rsid w:val="003060FA"/>
    <w:rsid w:val="00312BD7"/>
    <w:rsid w:val="003148ED"/>
    <w:rsid w:val="00314B21"/>
    <w:rsid w:val="00314B5F"/>
    <w:rsid w:val="00315A03"/>
    <w:rsid w:val="00316B79"/>
    <w:rsid w:val="00317230"/>
    <w:rsid w:val="00320C9B"/>
    <w:rsid w:val="00325176"/>
    <w:rsid w:val="00326D44"/>
    <w:rsid w:val="00331B5D"/>
    <w:rsid w:val="0033202B"/>
    <w:rsid w:val="00340EF5"/>
    <w:rsid w:val="00347E71"/>
    <w:rsid w:val="00354D25"/>
    <w:rsid w:val="00361251"/>
    <w:rsid w:val="00361C85"/>
    <w:rsid w:val="00362D7C"/>
    <w:rsid w:val="00370326"/>
    <w:rsid w:val="0037143D"/>
    <w:rsid w:val="00373DF4"/>
    <w:rsid w:val="00376AA7"/>
    <w:rsid w:val="003772CF"/>
    <w:rsid w:val="00382FF2"/>
    <w:rsid w:val="00385D88"/>
    <w:rsid w:val="00390E02"/>
    <w:rsid w:val="0039267B"/>
    <w:rsid w:val="0039348D"/>
    <w:rsid w:val="003A5DE7"/>
    <w:rsid w:val="003B0E3C"/>
    <w:rsid w:val="003B116B"/>
    <w:rsid w:val="003B12B1"/>
    <w:rsid w:val="003B7279"/>
    <w:rsid w:val="003C0805"/>
    <w:rsid w:val="003C6089"/>
    <w:rsid w:val="003D1947"/>
    <w:rsid w:val="003D2613"/>
    <w:rsid w:val="003D2D98"/>
    <w:rsid w:val="003D2DD3"/>
    <w:rsid w:val="003D364D"/>
    <w:rsid w:val="003D473D"/>
    <w:rsid w:val="003D7C14"/>
    <w:rsid w:val="003E224A"/>
    <w:rsid w:val="003E49E8"/>
    <w:rsid w:val="003E5D01"/>
    <w:rsid w:val="003F2945"/>
    <w:rsid w:val="003F2C77"/>
    <w:rsid w:val="003F33F9"/>
    <w:rsid w:val="003F4FAC"/>
    <w:rsid w:val="00400E1C"/>
    <w:rsid w:val="00402BE4"/>
    <w:rsid w:val="004040CC"/>
    <w:rsid w:val="00405CCF"/>
    <w:rsid w:val="00406494"/>
    <w:rsid w:val="00411501"/>
    <w:rsid w:val="00411F8F"/>
    <w:rsid w:val="00416836"/>
    <w:rsid w:val="00420AA0"/>
    <w:rsid w:val="00421C2F"/>
    <w:rsid w:val="004233AD"/>
    <w:rsid w:val="00427332"/>
    <w:rsid w:val="004273C1"/>
    <w:rsid w:val="00433BE5"/>
    <w:rsid w:val="0043729E"/>
    <w:rsid w:val="004403F5"/>
    <w:rsid w:val="004439D9"/>
    <w:rsid w:val="00446771"/>
    <w:rsid w:val="00447ADA"/>
    <w:rsid w:val="004505AC"/>
    <w:rsid w:val="004527C8"/>
    <w:rsid w:val="00457E61"/>
    <w:rsid w:val="004676CB"/>
    <w:rsid w:val="00470EB7"/>
    <w:rsid w:val="0047237C"/>
    <w:rsid w:val="00472612"/>
    <w:rsid w:val="0047338D"/>
    <w:rsid w:val="00473461"/>
    <w:rsid w:val="00474CE1"/>
    <w:rsid w:val="0048085F"/>
    <w:rsid w:val="00480EDD"/>
    <w:rsid w:val="00481983"/>
    <w:rsid w:val="00481B2F"/>
    <w:rsid w:val="004912D8"/>
    <w:rsid w:val="004937FD"/>
    <w:rsid w:val="00494887"/>
    <w:rsid w:val="004966CD"/>
    <w:rsid w:val="004A6408"/>
    <w:rsid w:val="004B05BE"/>
    <w:rsid w:val="004B07EA"/>
    <w:rsid w:val="004B2D94"/>
    <w:rsid w:val="004B2FE7"/>
    <w:rsid w:val="004B52FE"/>
    <w:rsid w:val="004C0B3F"/>
    <w:rsid w:val="004C2ABB"/>
    <w:rsid w:val="004C5327"/>
    <w:rsid w:val="004C59D8"/>
    <w:rsid w:val="004C6989"/>
    <w:rsid w:val="004D01C1"/>
    <w:rsid w:val="004D0C3B"/>
    <w:rsid w:val="004D12CC"/>
    <w:rsid w:val="004D2655"/>
    <w:rsid w:val="004D33B2"/>
    <w:rsid w:val="004D4495"/>
    <w:rsid w:val="004D449B"/>
    <w:rsid w:val="004D56C8"/>
    <w:rsid w:val="004D74DA"/>
    <w:rsid w:val="004E2390"/>
    <w:rsid w:val="004E2B99"/>
    <w:rsid w:val="004E2DB4"/>
    <w:rsid w:val="004E551C"/>
    <w:rsid w:val="004E6BEE"/>
    <w:rsid w:val="004F09F8"/>
    <w:rsid w:val="004F2A5E"/>
    <w:rsid w:val="00501B2D"/>
    <w:rsid w:val="00502754"/>
    <w:rsid w:val="00503465"/>
    <w:rsid w:val="00505499"/>
    <w:rsid w:val="0051524C"/>
    <w:rsid w:val="005167E0"/>
    <w:rsid w:val="00521B2E"/>
    <w:rsid w:val="0052504D"/>
    <w:rsid w:val="00527F2D"/>
    <w:rsid w:val="00531FA6"/>
    <w:rsid w:val="005332BD"/>
    <w:rsid w:val="0053417A"/>
    <w:rsid w:val="005429DD"/>
    <w:rsid w:val="00543B8E"/>
    <w:rsid w:val="005461BF"/>
    <w:rsid w:val="00552438"/>
    <w:rsid w:val="00557298"/>
    <w:rsid w:val="005579A4"/>
    <w:rsid w:val="00561E0D"/>
    <w:rsid w:val="00564F75"/>
    <w:rsid w:val="005708CA"/>
    <w:rsid w:val="00570BF3"/>
    <w:rsid w:val="00571505"/>
    <w:rsid w:val="00572579"/>
    <w:rsid w:val="00572BF4"/>
    <w:rsid w:val="00574ED7"/>
    <w:rsid w:val="0057676F"/>
    <w:rsid w:val="00582865"/>
    <w:rsid w:val="00584164"/>
    <w:rsid w:val="0058562F"/>
    <w:rsid w:val="005916DF"/>
    <w:rsid w:val="00591798"/>
    <w:rsid w:val="00594784"/>
    <w:rsid w:val="0059495B"/>
    <w:rsid w:val="005951A7"/>
    <w:rsid w:val="00595318"/>
    <w:rsid w:val="005A498F"/>
    <w:rsid w:val="005A4DDE"/>
    <w:rsid w:val="005A5994"/>
    <w:rsid w:val="005A5CE4"/>
    <w:rsid w:val="005B357E"/>
    <w:rsid w:val="005C1A13"/>
    <w:rsid w:val="005D1E24"/>
    <w:rsid w:val="005D6F66"/>
    <w:rsid w:val="005D7120"/>
    <w:rsid w:val="005E0A49"/>
    <w:rsid w:val="005E3B05"/>
    <w:rsid w:val="005E409B"/>
    <w:rsid w:val="005E47C6"/>
    <w:rsid w:val="005E5E20"/>
    <w:rsid w:val="00600E8C"/>
    <w:rsid w:val="00605BAF"/>
    <w:rsid w:val="00607A24"/>
    <w:rsid w:val="006100E6"/>
    <w:rsid w:val="006130EF"/>
    <w:rsid w:val="006137F7"/>
    <w:rsid w:val="006140AE"/>
    <w:rsid w:val="006144F2"/>
    <w:rsid w:val="00621A99"/>
    <w:rsid w:val="0062464F"/>
    <w:rsid w:val="00624CA7"/>
    <w:rsid w:val="006267B6"/>
    <w:rsid w:val="00630E44"/>
    <w:rsid w:val="00632DB6"/>
    <w:rsid w:val="00636B4F"/>
    <w:rsid w:val="0064607A"/>
    <w:rsid w:val="0064764D"/>
    <w:rsid w:val="0065146C"/>
    <w:rsid w:val="00652ACA"/>
    <w:rsid w:val="006553A7"/>
    <w:rsid w:val="00661351"/>
    <w:rsid w:val="00671E17"/>
    <w:rsid w:val="00672A6D"/>
    <w:rsid w:val="00674F7F"/>
    <w:rsid w:val="006804C0"/>
    <w:rsid w:val="0068166C"/>
    <w:rsid w:val="00682069"/>
    <w:rsid w:val="006862F0"/>
    <w:rsid w:val="00691F9B"/>
    <w:rsid w:val="00697D66"/>
    <w:rsid w:val="006A20D2"/>
    <w:rsid w:val="006A3A13"/>
    <w:rsid w:val="006A4A9A"/>
    <w:rsid w:val="006A658A"/>
    <w:rsid w:val="006A6E06"/>
    <w:rsid w:val="006A6FB0"/>
    <w:rsid w:val="006A784F"/>
    <w:rsid w:val="006B1EE5"/>
    <w:rsid w:val="006B343D"/>
    <w:rsid w:val="006B4B61"/>
    <w:rsid w:val="006B502A"/>
    <w:rsid w:val="006B7B5D"/>
    <w:rsid w:val="006C0C00"/>
    <w:rsid w:val="006C3940"/>
    <w:rsid w:val="006C3AA9"/>
    <w:rsid w:val="006C3E4F"/>
    <w:rsid w:val="006C3E6F"/>
    <w:rsid w:val="006C405A"/>
    <w:rsid w:val="006C6B65"/>
    <w:rsid w:val="006D7FF0"/>
    <w:rsid w:val="006E7913"/>
    <w:rsid w:val="006F25A2"/>
    <w:rsid w:val="006F4C76"/>
    <w:rsid w:val="006F7F97"/>
    <w:rsid w:val="00701740"/>
    <w:rsid w:val="00703765"/>
    <w:rsid w:val="0070724A"/>
    <w:rsid w:val="00712843"/>
    <w:rsid w:val="00713A01"/>
    <w:rsid w:val="00713C7B"/>
    <w:rsid w:val="00716FAF"/>
    <w:rsid w:val="00717D31"/>
    <w:rsid w:val="00717DF5"/>
    <w:rsid w:val="007227CB"/>
    <w:rsid w:val="007237BD"/>
    <w:rsid w:val="007251A1"/>
    <w:rsid w:val="007342E3"/>
    <w:rsid w:val="00734A04"/>
    <w:rsid w:val="00734E55"/>
    <w:rsid w:val="00742A48"/>
    <w:rsid w:val="00742D3D"/>
    <w:rsid w:val="00744D29"/>
    <w:rsid w:val="007476CB"/>
    <w:rsid w:val="00747D79"/>
    <w:rsid w:val="007506F9"/>
    <w:rsid w:val="00751D5C"/>
    <w:rsid w:val="00752664"/>
    <w:rsid w:val="007537B2"/>
    <w:rsid w:val="007542A4"/>
    <w:rsid w:val="00755804"/>
    <w:rsid w:val="00756D25"/>
    <w:rsid w:val="007615C3"/>
    <w:rsid w:val="0076236E"/>
    <w:rsid w:val="00766CF9"/>
    <w:rsid w:val="00766FA9"/>
    <w:rsid w:val="007704C9"/>
    <w:rsid w:val="0077240E"/>
    <w:rsid w:val="007747F8"/>
    <w:rsid w:val="00780C50"/>
    <w:rsid w:val="00784313"/>
    <w:rsid w:val="00790719"/>
    <w:rsid w:val="0079234C"/>
    <w:rsid w:val="0079246E"/>
    <w:rsid w:val="007A049E"/>
    <w:rsid w:val="007A4DF3"/>
    <w:rsid w:val="007B4038"/>
    <w:rsid w:val="007B5594"/>
    <w:rsid w:val="007B6CA0"/>
    <w:rsid w:val="007C0743"/>
    <w:rsid w:val="007C776B"/>
    <w:rsid w:val="007C7CF3"/>
    <w:rsid w:val="007D0E6E"/>
    <w:rsid w:val="007D1E8A"/>
    <w:rsid w:val="007D348E"/>
    <w:rsid w:val="007D7B7F"/>
    <w:rsid w:val="007E0643"/>
    <w:rsid w:val="007E0F2B"/>
    <w:rsid w:val="007F1660"/>
    <w:rsid w:val="007F2A3C"/>
    <w:rsid w:val="007F3068"/>
    <w:rsid w:val="007F3ECC"/>
    <w:rsid w:val="007F7C09"/>
    <w:rsid w:val="008025C4"/>
    <w:rsid w:val="00802AF3"/>
    <w:rsid w:val="00806C30"/>
    <w:rsid w:val="00821466"/>
    <w:rsid w:val="00826CFB"/>
    <w:rsid w:val="00827C4B"/>
    <w:rsid w:val="00835CCC"/>
    <w:rsid w:val="008369D7"/>
    <w:rsid w:val="00847F32"/>
    <w:rsid w:val="00852385"/>
    <w:rsid w:val="008535AB"/>
    <w:rsid w:val="00855343"/>
    <w:rsid w:val="008563D8"/>
    <w:rsid w:val="00862EC8"/>
    <w:rsid w:val="00864888"/>
    <w:rsid w:val="0086592B"/>
    <w:rsid w:val="00867A77"/>
    <w:rsid w:val="00872135"/>
    <w:rsid w:val="00875988"/>
    <w:rsid w:val="0087654F"/>
    <w:rsid w:val="00877AD9"/>
    <w:rsid w:val="0088509F"/>
    <w:rsid w:val="008861D9"/>
    <w:rsid w:val="00891409"/>
    <w:rsid w:val="00892D48"/>
    <w:rsid w:val="00894A41"/>
    <w:rsid w:val="00894F2D"/>
    <w:rsid w:val="008974D6"/>
    <w:rsid w:val="008A0A07"/>
    <w:rsid w:val="008A296B"/>
    <w:rsid w:val="008A328D"/>
    <w:rsid w:val="008A605E"/>
    <w:rsid w:val="008A7A0D"/>
    <w:rsid w:val="008A7FDE"/>
    <w:rsid w:val="008B1793"/>
    <w:rsid w:val="008B18F6"/>
    <w:rsid w:val="008B74A0"/>
    <w:rsid w:val="008C31FE"/>
    <w:rsid w:val="008C346F"/>
    <w:rsid w:val="008C708F"/>
    <w:rsid w:val="008D45CD"/>
    <w:rsid w:val="008D48AD"/>
    <w:rsid w:val="008D4E6E"/>
    <w:rsid w:val="008E1D16"/>
    <w:rsid w:val="008E50AC"/>
    <w:rsid w:val="008E5A2B"/>
    <w:rsid w:val="008E657E"/>
    <w:rsid w:val="008F0159"/>
    <w:rsid w:val="008F789E"/>
    <w:rsid w:val="009009A9"/>
    <w:rsid w:val="0090460E"/>
    <w:rsid w:val="00905986"/>
    <w:rsid w:val="00913295"/>
    <w:rsid w:val="00914DEF"/>
    <w:rsid w:val="00915457"/>
    <w:rsid w:val="00915ADB"/>
    <w:rsid w:val="00917ABA"/>
    <w:rsid w:val="00923E32"/>
    <w:rsid w:val="0092417D"/>
    <w:rsid w:val="00931B58"/>
    <w:rsid w:val="00941BC0"/>
    <w:rsid w:val="00945AA9"/>
    <w:rsid w:val="00950F6F"/>
    <w:rsid w:val="00952776"/>
    <w:rsid w:val="00962AB4"/>
    <w:rsid w:val="00966B0E"/>
    <w:rsid w:val="00967F31"/>
    <w:rsid w:val="00972D9D"/>
    <w:rsid w:val="009773C0"/>
    <w:rsid w:val="009774E7"/>
    <w:rsid w:val="0098174A"/>
    <w:rsid w:val="009827CD"/>
    <w:rsid w:val="0098413F"/>
    <w:rsid w:val="00984ADD"/>
    <w:rsid w:val="00985CAF"/>
    <w:rsid w:val="0098644F"/>
    <w:rsid w:val="0098676F"/>
    <w:rsid w:val="00995369"/>
    <w:rsid w:val="00995BC2"/>
    <w:rsid w:val="0099615C"/>
    <w:rsid w:val="00996793"/>
    <w:rsid w:val="00996906"/>
    <w:rsid w:val="009972DA"/>
    <w:rsid w:val="00997A14"/>
    <w:rsid w:val="009A139F"/>
    <w:rsid w:val="009A4AFD"/>
    <w:rsid w:val="009A607C"/>
    <w:rsid w:val="009A6608"/>
    <w:rsid w:val="009B1087"/>
    <w:rsid w:val="009B1BFD"/>
    <w:rsid w:val="009B7961"/>
    <w:rsid w:val="009C2977"/>
    <w:rsid w:val="009C4FC6"/>
    <w:rsid w:val="009C77DC"/>
    <w:rsid w:val="009D03AB"/>
    <w:rsid w:val="009D2C34"/>
    <w:rsid w:val="009D5D9D"/>
    <w:rsid w:val="009D6CE4"/>
    <w:rsid w:val="009E4F0A"/>
    <w:rsid w:val="009F0852"/>
    <w:rsid w:val="009F11D0"/>
    <w:rsid w:val="009F1A47"/>
    <w:rsid w:val="00A01878"/>
    <w:rsid w:val="00A03E5D"/>
    <w:rsid w:val="00A10A64"/>
    <w:rsid w:val="00A11889"/>
    <w:rsid w:val="00A120FC"/>
    <w:rsid w:val="00A15943"/>
    <w:rsid w:val="00A20DF7"/>
    <w:rsid w:val="00A23F41"/>
    <w:rsid w:val="00A26515"/>
    <w:rsid w:val="00A268ED"/>
    <w:rsid w:val="00A313BB"/>
    <w:rsid w:val="00A31525"/>
    <w:rsid w:val="00A315AD"/>
    <w:rsid w:val="00A331EB"/>
    <w:rsid w:val="00A357D6"/>
    <w:rsid w:val="00A37D04"/>
    <w:rsid w:val="00A41C03"/>
    <w:rsid w:val="00A42682"/>
    <w:rsid w:val="00A43AD8"/>
    <w:rsid w:val="00A4637F"/>
    <w:rsid w:val="00A46C8C"/>
    <w:rsid w:val="00A50DD9"/>
    <w:rsid w:val="00A56A3A"/>
    <w:rsid w:val="00A61B97"/>
    <w:rsid w:val="00A727AF"/>
    <w:rsid w:val="00A802EE"/>
    <w:rsid w:val="00A84890"/>
    <w:rsid w:val="00A84F36"/>
    <w:rsid w:val="00A91CDB"/>
    <w:rsid w:val="00A95D93"/>
    <w:rsid w:val="00AA2758"/>
    <w:rsid w:val="00AA62E1"/>
    <w:rsid w:val="00AB4193"/>
    <w:rsid w:val="00AC03BA"/>
    <w:rsid w:val="00AC08C2"/>
    <w:rsid w:val="00AC0A90"/>
    <w:rsid w:val="00AC1FF1"/>
    <w:rsid w:val="00AD0CFD"/>
    <w:rsid w:val="00AD784A"/>
    <w:rsid w:val="00AE064A"/>
    <w:rsid w:val="00AE13EF"/>
    <w:rsid w:val="00AE4717"/>
    <w:rsid w:val="00AE5FE9"/>
    <w:rsid w:val="00AF19FB"/>
    <w:rsid w:val="00AF369E"/>
    <w:rsid w:val="00AF523F"/>
    <w:rsid w:val="00B01B8A"/>
    <w:rsid w:val="00B01F5D"/>
    <w:rsid w:val="00B02E10"/>
    <w:rsid w:val="00B07E83"/>
    <w:rsid w:val="00B10F17"/>
    <w:rsid w:val="00B17E0D"/>
    <w:rsid w:val="00B2346F"/>
    <w:rsid w:val="00B27555"/>
    <w:rsid w:val="00B30218"/>
    <w:rsid w:val="00B32E80"/>
    <w:rsid w:val="00B34B4F"/>
    <w:rsid w:val="00B36692"/>
    <w:rsid w:val="00B41EF3"/>
    <w:rsid w:val="00B421DB"/>
    <w:rsid w:val="00B421F3"/>
    <w:rsid w:val="00B43855"/>
    <w:rsid w:val="00B44ABD"/>
    <w:rsid w:val="00B45509"/>
    <w:rsid w:val="00B45D92"/>
    <w:rsid w:val="00B46DAB"/>
    <w:rsid w:val="00B52DCD"/>
    <w:rsid w:val="00B61FEF"/>
    <w:rsid w:val="00B65DA0"/>
    <w:rsid w:val="00B705AB"/>
    <w:rsid w:val="00B73275"/>
    <w:rsid w:val="00B8130A"/>
    <w:rsid w:val="00B83D4C"/>
    <w:rsid w:val="00B83F85"/>
    <w:rsid w:val="00B938B4"/>
    <w:rsid w:val="00B9470B"/>
    <w:rsid w:val="00B96C6B"/>
    <w:rsid w:val="00B9768B"/>
    <w:rsid w:val="00BA16BD"/>
    <w:rsid w:val="00BA2381"/>
    <w:rsid w:val="00BA2AAE"/>
    <w:rsid w:val="00BA74E2"/>
    <w:rsid w:val="00BB1931"/>
    <w:rsid w:val="00BD107A"/>
    <w:rsid w:val="00BD5B59"/>
    <w:rsid w:val="00BD6772"/>
    <w:rsid w:val="00BE0B94"/>
    <w:rsid w:val="00BE15D6"/>
    <w:rsid w:val="00BE72E8"/>
    <w:rsid w:val="00BF25AC"/>
    <w:rsid w:val="00BF5061"/>
    <w:rsid w:val="00C0384D"/>
    <w:rsid w:val="00C052E1"/>
    <w:rsid w:val="00C07263"/>
    <w:rsid w:val="00C15858"/>
    <w:rsid w:val="00C15B4A"/>
    <w:rsid w:val="00C2087D"/>
    <w:rsid w:val="00C21992"/>
    <w:rsid w:val="00C23120"/>
    <w:rsid w:val="00C26CDE"/>
    <w:rsid w:val="00C31F09"/>
    <w:rsid w:val="00C35212"/>
    <w:rsid w:val="00C3537D"/>
    <w:rsid w:val="00C3683C"/>
    <w:rsid w:val="00C40036"/>
    <w:rsid w:val="00C43014"/>
    <w:rsid w:val="00C475D2"/>
    <w:rsid w:val="00C50656"/>
    <w:rsid w:val="00C54009"/>
    <w:rsid w:val="00C56F8B"/>
    <w:rsid w:val="00C57869"/>
    <w:rsid w:val="00C6410C"/>
    <w:rsid w:val="00C67C13"/>
    <w:rsid w:val="00C702A5"/>
    <w:rsid w:val="00C734BB"/>
    <w:rsid w:val="00C82B4A"/>
    <w:rsid w:val="00C85AD6"/>
    <w:rsid w:val="00C91559"/>
    <w:rsid w:val="00C91D19"/>
    <w:rsid w:val="00C923C5"/>
    <w:rsid w:val="00C93685"/>
    <w:rsid w:val="00C95616"/>
    <w:rsid w:val="00C96086"/>
    <w:rsid w:val="00C9723E"/>
    <w:rsid w:val="00CA1299"/>
    <w:rsid w:val="00CA29DE"/>
    <w:rsid w:val="00CA2EE0"/>
    <w:rsid w:val="00CA31CE"/>
    <w:rsid w:val="00CA4072"/>
    <w:rsid w:val="00CA4661"/>
    <w:rsid w:val="00CB148E"/>
    <w:rsid w:val="00CB1E56"/>
    <w:rsid w:val="00CB29E1"/>
    <w:rsid w:val="00CB552C"/>
    <w:rsid w:val="00CB7143"/>
    <w:rsid w:val="00CC2AC6"/>
    <w:rsid w:val="00CC3560"/>
    <w:rsid w:val="00CC79DB"/>
    <w:rsid w:val="00CD15E1"/>
    <w:rsid w:val="00CD2A74"/>
    <w:rsid w:val="00CE0027"/>
    <w:rsid w:val="00CE2E55"/>
    <w:rsid w:val="00CE3F9B"/>
    <w:rsid w:val="00CE6976"/>
    <w:rsid w:val="00CE7C51"/>
    <w:rsid w:val="00CE7C7E"/>
    <w:rsid w:val="00CF2DCC"/>
    <w:rsid w:val="00CF346E"/>
    <w:rsid w:val="00CF56E7"/>
    <w:rsid w:val="00D01138"/>
    <w:rsid w:val="00D015C6"/>
    <w:rsid w:val="00D10F74"/>
    <w:rsid w:val="00D11BF5"/>
    <w:rsid w:val="00D12010"/>
    <w:rsid w:val="00D22108"/>
    <w:rsid w:val="00D2504B"/>
    <w:rsid w:val="00D2665F"/>
    <w:rsid w:val="00D32341"/>
    <w:rsid w:val="00D323C9"/>
    <w:rsid w:val="00D33891"/>
    <w:rsid w:val="00D33DEF"/>
    <w:rsid w:val="00D41304"/>
    <w:rsid w:val="00D41AC2"/>
    <w:rsid w:val="00D42D2F"/>
    <w:rsid w:val="00D456F2"/>
    <w:rsid w:val="00D45CA9"/>
    <w:rsid w:val="00D5727A"/>
    <w:rsid w:val="00D6164C"/>
    <w:rsid w:val="00D6293D"/>
    <w:rsid w:val="00D6382E"/>
    <w:rsid w:val="00D6430B"/>
    <w:rsid w:val="00D66D93"/>
    <w:rsid w:val="00D67009"/>
    <w:rsid w:val="00D7132B"/>
    <w:rsid w:val="00D85C23"/>
    <w:rsid w:val="00D87538"/>
    <w:rsid w:val="00D90F11"/>
    <w:rsid w:val="00D968AA"/>
    <w:rsid w:val="00DA155F"/>
    <w:rsid w:val="00DA337D"/>
    <w:rsid w:val="00DA3FEE"/>
    <w:rsid w:val="00DA43C4"/>
    <w:rsid w:val="00DA4F8A"/>
    <w:rsid w:val="00DB2239"/>
    <w:rsid w:val="00DB6CCF"/>
    <w:rsid w:val="00DC5864"/>
    <w:rsid w:val="00DC5C81"/>
    <w:rsid w:val="00DC71C1"/>
    <w:rsid w:val="00DD097B"/>
    <w:rsid w:val="00DD11F2"/>
    <w:rsid w:val="00DD13BB"/>
    <w:rsid w:val="00DD338F"/>
    <w:rsid w:val="00DD5BDF"/>
    <w:rsid w:val="00DE223F"/>
    <w:rsid w:val="00DE7585"/>
    <w:rsid w:val="00DF2F92"/>
    <w:rsid w:val="00E00244"/>
    <w:rsid w:val="00E00C02"/>
    <w:rsid w:val="00E02376"/>
    <w:rsid w:val="00E034DB"/>
    <w:rsid w:val="00E04D42"/>
    <w:rsid w:val="00E114A8"/>
    <w:rsid w:val="00E17B23"/>
    <w:rsid w:val="00E2119F"/>
    <w:rsid w:val="00E25C7D"/>
    <w:rsid w:val="00E30234"/>
    <w:rsid w:val="00E3409D"/>
    <w:rsid w:val="00E35E25"/>
    <w:rsid w:val="00E40B96"/>
    <w:rsid w:val="00E46D11"/>
    <w:rsid w:val="00E56CA3"/>
    <w:rsid w:val="00E644CC"/>
    <w:rsid w:val="00E651B9"/>
    <w:rsid w:val="00E66280"/>
    <w:rsid w:val="00E709AD"/>
    <w:rsid w:val="00E7396D"/>
    <w:rsid w:val="00E7489C"/>
    <w:rsid w:val="00E7691C"/>
    <w:rsid w:val="00E81432"/>
    <w:rsid w:val="00E81CB9"/>
    <w:rsid w:val="00E826EE"/>
    <w:rsid w:val="00E82A10"/>
    <w:rsid w:val="00E85268"/>
    <w:rsid w:val="00E90146"/>
    <w:rsid w:val="00E91289"/>
    <w:rsid w:val="00E923DB"/>
    <w:rsid w:val="00E92C40"/>
    <w:rsid w:val="00E94BE4"/>
    <w:rsid w:val="00E97895"/>
    <w:rsid w:val="00EA2DDB"/>
    <w:rsid w:val="00EB00ED"/>
    <w:rsid w:val="00EB29E0"/>
    <w:rsid w:val="00EB66ED"/>
    <w:rsid w:val="00EC0FA5"/>
    <w:rsid w:val="00EC1605"/>
    <w:rsid w:val="00EC4406"/>
    <w:rsid w:val="00ED23FD"/>
    <w:rsid w:val="00ED3EFB"/>
    <w:rsid w:val="00ED7F4F"/>
    <w:rsid w:val="00EE1281"/>
    <w:rsid w:val="00EE1A6D"/>
    <w:rsid w:val="00EE3553"/>
    <w:rsid w:val="00EE6D9D"/>
    <w:rsid w:val="00EF1355"/>
    <w:rsid w:val="00EF4704"/>
    <w:rsid w:val="00EF4A65"/>
    <w:rsid w:val="00EF7702"/>
    <w:rsid w:val="00F00571"/>
    <w:rsid w:val="00F00F81"/>
    <w:rsid w:val="00F07C35"/>
    <w:rsid w:val="00F10DC9"/>
    <w:rsid w:val="00F176E4"/>
    <w:rsid w:val="00F253ED"/>
    <w:rsid w:val="00F279DE"/>
    <w:rsid w:val="00F3069C"/>
    <w:rsid w:val="00F33EA4"/>
    <w:rsid w:val="00F35F60"/>
    <w:rsid w:val="00F42F66"/>
    <w:rsid w:val="00F44063"/>
    <w:rsid w:val="00F448D5"/>
    <w:rsid w:val="00F45A7D"/>
    <w:rsid w:val="00F50AF0"/>
    <w:rsid w:val="00F51C2E"/>
    <w:rsid w:val="00F56A42"/>
    <w:rsid w:val="00F610C9"/>
    <w:rsid w:val="00F627B4"/>
    <w:rsid w:val="00F62861"/>
    <w:rsid w:val="00F62DB5"/>
    <w:rsid w:val="00F66B9C"/>
    <w:rsid w:val="00F6705D"/>
    <w:rsid w:val="00F70949"/>
    <w:rsid w:val="00F729EF"/>
    <w:rsid w:val="00F73D5B"/>
    <w:rsid w:val="00F752E8"/>
    <w:rsid w:val="00F80208"/>
    <w:rsid w:val="00F805DB"/>
    <w:rsid w:val="00F82018"/>
    <w:rsid w:val="00F82F4D"/>
    <w:rsid w:val="00F83458"/>
    <w:rsid w:val="00F83D9B"/>
    <w:rsid w:val="00F86F2B"/>
    <w:rsid w:val="00F86F99"/>
    <w:rsid w:val="00F916BA"/>
    <w:rsid w:val="00F92E5C"/>
    <w:rsid w:val="00F93A7F"/>
    <w:rsid w:val="00F94783"/>
    <w:rsid w:val="00F950F9"/>
    <w:rsid w:val="00F97054"/>
    <w:rsid w:val="00F979BD"/>
    <w:rsid w:val="00FA1C16"/>
    <w:rsid w:val="00FA365C"/>
    <w:rsid w:val="00FA460B"/>
    <w:rsid w:val="00FA7C32"/>
    <w:rsid w:val="00FB1BF6"/>
    <w:rsid w:val="00FB3499"/>
    <w:rsid w:val="00FB381F"/>
    <w:rsid w:val="00FB5C54"/>
    <w:rsid w:val="00FB722E"/>
    <w:rsid w:val="00FB7582"/>
    <w:rsid w:val="00FB7E24"/>
    <w:rsid w:val="00FC49BD"/>
    <w:rsid w:val="00FC5DAB"/>
    <w:rsid w:val="00FC6B8C"/>
    <w:rsid w:val="00FE0C12"/>
    <w:rsid w:val="00FE1CBF"/>
    <w:rsid w:val="00FF0212"/>
    <w:rsid w:val="00FF08EB"/>
    <w:rsid w:val="00FF0E28"/>
    <w:rsid w:val="00FF4AAE"/>
    <w:rsid w:val="00FF5B41"/>
    <w:rsid w:val="00FF5C18"/>
    <w:rsid w:val="00FF6E56"/>
    <w:rsid w:val="00FF73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26CDE"/>
    <w:pPr>
      <w:spacing w:after="200" w:line="276" w:lineRule="auto"/>
    </w:pPr>
    <w:rPr>
      <w:rFonts w:ascii="Calibri" w:eastAsia="Calibri" w:hAnsi="Calibri"/>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CDE"/>
    <w:pPr>
      <w:tabs>
        <w:tab w:val="center" w:pos="4320"/>
        <w:tab w:val="right" w:pos="8640"/>
      </w:tabs>
      <w:spacing w:after="0" w:line="240" w:lineRule="auto"/>
    </w:pPr>
  </w:style>
  <w:style w:type="character" w:customStyle="1" w:styleId="FooterChar">
    <w:name w:val="Footer Char"/>
    <w:link w:val="Footer"/>
    <w:uiPriority w:val="99"/>
    <w:rsid w:val="00C26CDE"/>
    <w:rPr>
      <w:rFonts w:ascii="Calibri" w:eastAsia="Calibri" w:hAnsi="Calibri" w:cs="Times New Roman"/>
      <w:sz w:val="22"/>
      <w:szCs w:val="22"/>
      <w:lang w:val="en-IE"/>
    </w:rPr>
  </w:style>
  <w:style w:type="character" w:styleId="PageNumber">
    <w:name w:val="page number"/>
    <w:basedOn w:val="DefaultParagraphFont"/>
    <w:uiPriority w:val="99"/>
    <w:semiHidden/>
    <w:unhideWhenUsed/>
    <w:rsid w:val="00C26CDE"/>
  </w:style>
  <w:style w:type="table" w:styleId="TableGrid">
    <w:name w:val="Table Grid"/>
    <w:basedOn w:val="TableNormal"/>
    <w:uiPriority w:val="59"/>
    <w:rsid w:val="00C26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26CDE"/>
    <w:pPr>
      <w:autoSpaceDE w:val="0"/>
      <w:autoSpaceDN w:val="0"/>
      <w:adjustRightInd w:val="0"/>
    </w:pPr>
    <w:rPr>
      <w:rFonts w:ascii="Times New Roman" w:eastAsia="Times New Roman" w:hAnsi="Times New Roman"/>
      <w:color w:val="000000"/>
      <w:sz w:val="24"/>
      <w:szCs w:val="24"/>
      <w:lang w:val="en-IE" w:eastAsia="en-IE"/>
    </w:rPr>
  </w:style>
  <w:style w:type="paragraph" w:styleId="Header">
    <w:name w:val="header"/>
    <w:basedOn w:val="Normal"/>
    <w:link w:val="HeaderChar"/>
    <w:uiPriority w:val="99"/>
    <w:unhideWhenUsed/>
    <w:rsid w:val="005E409B"/>
    <w:pPr>
      <w:tabs>
        <w:tab w:val="center" w:pos="4320"/>
        <w:tab w:val="right" w:pos="8640"/>
      </w:tabs>
      <w:spacing w:after="0" w:line="240" w:lineRule="auto"/>
    </w:pPr>
  </w:style>
  <w:style w:type="character" w:customStyle="1" w:styleId="HeaderChar">
    <w:name w:val="Header Char"/>
    <w:link w:val="Header"/>
    <w:uiPriority w:val="99"/>
    <w:rsid w:val="005E409B"/>
    <w:rPr>
      <w:rFonts w:ascii="Calibri" w:eastAsia="Calibri" w:hAnsi="Calibri" w:cs="Times New Roman"/>
      <w:sz w:val="22"/>
      <w:szCs w:val="22"/>
      <w:lang w:val="en-IE"/>
    </w:rPr>
  </w:style>
  <w:style w:type="character" w:styleId="Hyperlink">
    <w:name w:val="Hyperlink"/>
    <w:basedOn w:val="DefaultParagraphFont"/>
    <w:uiPriority w:val="99"/>
    <w:unhideWhenUsed/>
    <w:rsid w:val="008C708F"/>
    <w:rPr>
      <w:color w:val="0000FF" w:themeColor="hyperlink"/>
      <w:u w:val="single"/>
    </w:rPr>
  </w:style>
  <w:style w:type="paragraph" w:styleId="BalloonText">
    <w:name w:val="Balloon Text"/>
    <w:basedOn w:val="Normal"/>
    <w:link w:val="BalloonTextChar"/>
    <w:uiPriority w:val="99"/>
    <w:semiHidden/>
    <w:unhideWhenUsed/>
    <w:rsid w:val="003F3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3F9"/>
    <w:rPr>
      <w:rFonts w:ascii="Tahoma" w:eastAsia="Calibri" w:hAnsi="Tahoma" w:cs="Tahoma"/>
      <w:sz w:val="16"/>
      <w:szCs w:val="16"/>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26CDE"/>
    <w:pPr>
      <w:spacing w:after="200" w:line="276" w:lineRule="auto"/>
    </w:pPr>
    <w:rPr>
      <w:rFonts w:ascii="Calibri" w:eastAsia="Calibri" w:hAnsi="Calibri"/>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CDE"/>
    <w:pPr>
      <w:tabs>
        <w:tab w:val="center" w:pos="4320"/>
        <w:tab w:val="right" w:pos="8640"/>
      </w:tabs>
      <w:spacing w:after="0" w:line="240" w:lineRule="auto"/>
    </w:pPr>
  </w:style>
  <w:style w:type="character" w:customStyle="1" w:styleId="FooterChar">
    <w:name w:val="Footer Char"/>
    <w:link w:val="Footer"/>
    <w:uiPriority w:val="99"/>
    <w:rsid w:val="00C26CDE"/>
    <w:rPr>
      <w:rFonts w:ascii="Calibri" w:eastAsia="Calibri" w:hAnsi="Calibri" w:cs="Times New Roman"/>
      <w:sz w:val="22"/>
      <w:szCs w:val="22"/>
      <w:lang w:val="en-IE"/>
    </w:rPr>
  </w:style>
  <w:style w:type="character" w:styleId="PageNumber">
    <w:name w:val="page number"/>
    <w:basedOn w:val="DefaultParagraphFont"/>
    <w:uiPriority w:val="99"/>
    <w:semiHidden/>
    <w:unhideWhenUsed/>
    <w:rsid w:val="00C26CDE"/>
  </w:style>
  <w:style w:type="table" w:styleId="TableGrid">
    <w:name w:val="Table Grid"/>
    <w:basedOn w:val="TableNormal"/>
    <w:uiPriority w:val="59"/>
    <w:rsid w:val="00C26C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26CDE"/>
    <w:pPr>
      <w:autoSpaceDE w:val="0"/>
      <w:autoSpaceDN w:val="0"/>
      <w:adjustRightInd w:val="0"/>
    </w:pPr>
    <w:rPr>
      <w:rFonts w:ascii="Times New Roman" w:eastAsia="Times New Roman" w:hAnsi="Times New Roman"/>
      <w:color w:val="000000"/>
      <w:sz w:val="24"/>
      <w:szCs w:val="24"/>
      <w:lang w:val="en-IE" w:eastAsia="en-IE"/>
    </w:rPr>
  </w:style>
  <w:style w:type="paragraph" w:styleId="Header">
    <w:name w:val="header"/>
    <w:basedOn w:val="Normal"/>
    <w:link w:val="HeaderChar"/>
    <w:uiPriority w:val="99"/>
    <w:unhideWhenUsed/>
    <w:rsid w:val="005E409B"/>
    <w:pPr>
      <w:tabs>
        <w:tab w:val="center" w:pos="4320"/>
        <w:tab w:val="right" w:pos="8640"/>
      </w:tabs>
      <w:spacing w:after="0" w:line="240" w:lineRule="auto"/>
    </w:pPr>
  </w:style>
  <w:style w:type="character" w:customStyle="1" w:styleId="HeaderChar">
    <w:name w:val="Header Char"/>
    <w:link w:val="Header"/>
    <w:uiPriority w:val="99"/>
    <w:rsid w:val="005E409B"/>
    <w:rPr>
      <w:rFonts w:ascii="Calibri" w:eastAsia="Calibri" w:hAnsi="Calibri" w:cs="Times New Roman"/>
      <w:sz w:val="22"/>
      <w:szCs w:val="22"/>
      <w:lang w:val="en-IE"/>
    </w:rPr>
  </w:style>
  <w:style w:type="character" w:styleId="Hyperlink">
    <w:name w:val="Hyperlink"/>
    <w:basedOn w:val="DefaultParagraphFont"/>
    <w:uiPriority w:val="99"/>
    <w:unhideWhenUsed/>
    <w:rsid w:val="008C708F"/>
    <w:rPr>
      <w:color w:val="0000FF" w:themeColor="hyperlink"/>
      <w:u w:val="single"/>
    </w:rPr>
  </w:style>
  <w:style w:type="paragraph" w:styleId="BalloonText">
    <w:name w:val="Balloon Text"/>
    <w:basedOn w:val="Normal"/>
    <w:link w:val="BalloonTextChar"/>
    <w:uiPriority w:val="99"/>
    <w:semiHidden/>
    <w:unhideWhenUsed/>
    <w:rsid w:val="003F3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3F9"/>
    <w:rPr>
      <w:rFonts w:ascii="Tahoma" w:eastAsia="Calibri"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44150">
      <w:bodyDiv w:val="1"/>
      <w:marLeft w:val="0"/>
      <w:marRight w:val="0"/>
      <w:marTop w:val="0"/>
      <w:marBottom w:val="0"/>
      <w:divBdr>
        <w:top w:val="none" w:sz="0" w:space="0" w:color="auto"/>
        <w:left w:val="none" w:sz="0" w:space="0" w:color="auto"/>
        <w:bottom w:val="none" w:sz="0" w:space="0" w:color="auto"/>
        <w:right w:val="none" w:sz="0" w:space="0" w:color="auto"/>
      </w:divBdr>
    </w:div>
    <w:div w:id="14855102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hc.ie/publications/vision_for_chang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e.reachout.com/wp-content/uploads/2013/10/Bridging-the-digital-disconnect.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ireachtas.ie/parliament/media/Report-on-Social-Media-July-2013-Website.pdf" TargetMode="External"/><Relationship Id="rId5" Type="http://schemas.openxmlformats.org/officeDocument/2006/relationships/settings" Target="settings.xml"/><Relationship Id="rId15" Type="http://schemas.openxmlformats.org/officeDocument/2006/relationships/hyperlink" Target="http://www.netchildrengomobile.eu/wp-content/uploads/2013/07/NCGM_Ireland_initialfindingsreport_complete_new-1.pdf" TargetMode="External"/><Relationship Id="rId10" Type="http://schemas.openxmlformats.org/officeDocument/2006/relationships/hyperlink" Target="http://www.education.ie/en/Publications/Education-Reports/Action-Plan-On-Bullying-2013.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eo@bodywhys.ie" TargetMode="External"/><Relationship Id="rId14" Type="http://schemas.openxmlformats.org/officeDocument/2006/relationships/hyperlink" Target="http://epp.eurostat.ec.europa.eu/portal/page/portal/statistics/search_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9D63F-5C7B-425B-A210-EF4A121C7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2944</Words>
  <Characters>16783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2014-03-18T09:16:00Z</dcterms:created>
  <dcterms:modified xsi:type="dcterms:W3CDTF">2014-03-18T11:05:00Z</dcterms:modified>
</cp:coreProperties>
</file>